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5A90" w:rsidRPr="004B2D43" w:rsidRDefault="00865A90" w:rsidP="00865A90">
      <w:pPr>
        <w:spacing w:after="0"/>
        <w:rPr>
          <w:b/>
          <w:sz w:val="44"/>
          <w:szCs w:val="24"/>
        </w:rPr>
      </w:pPr>
    </w:p>
    <w:p w:rsidR="00865A90" w:rsidRPr="00C66C73" w:rsidRDefault="00865A90" w:rsidP="00865A90">
      <w:pPr>
        <w:spacing w:after="0"/>
        <w:jc w:val="center"/>
        <w:rPr>
          <w:sz w:val="40"/>
          <w:szCs w:val="40"/>
        </w:rPr>
      </w:pPr>
      <w:r w:rsidRPr="00C66C73">
        <w:rPr>
          <w:sz w:val="40"/>
          <w:szCs w:val="40"/>
        </w:rPr>
        <w:t>ADVOCATES, SOLICITORS, &amp; TAX CONSULTANTS</w:t>
      </w:r>
    </w:p>
    <w:p w:rsidR="0022552E" w:rsidRDefault="0022552E" w:rsidP="0022552E">
      <w:pPr>
        <w:spacing w:line="240" w:lineRule="auto"/>
        <w:jc w:val="both"/>
        <w:rPr>
          <w:rFonts w:ascii="Bookman Old Style" w:hAnsi="Bookman Old Style"/>
          <w:sz w:val="24"/>
          <w:szCs w:val="24"/>
        </w:rPr>
      </w:pPr>
    </w:p>
    <w:p w:rsidR="0022552E" w:rsidRPr="0022552E" w:rsidRDefault="0022552E" w:rsidP="0022552E">
      <w:pPr>
        <w:spacing w:line="240" w:lineRule="auto"/>
        <w:jc w:val="both"/>
        <w:rPr>
          <w:rFonts w:ascii="Bookman Old Style" w:hAnsi="Bookman Old Style"/>
          <w:sz w:val="24"/>
          <w:szCs w:val="24"/>
        </w:rPr>
      </w:pPr>
      <w:r>
        <w:rPr>
          <w:rFonts w:ascii="Bookman Old Style" w:hAnsi="Bookman Old Style"/>
          <w:sz w:val="24"/>
          <w:szCs w:val="24"/>
        </w:rPr>
        <w:t>Ref:</w:t>
      </w:r>
      <w:r>
        <w:rPr>
          <w:rFonts w:ascii="Bookman Old Style" w:hAnsi="Bookman Old Style"/>
          <w:sz w:val="24"/>
          <w:szCs w:val="24"/>
          <w:u w:val="single"/>
        </w:rPr>
        <w:t>/DCIR/SRB/2015</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sidR="00E81C83">
        <w:rPr>
          <w:rFonts w:ascii="Bookman Old Style" w:hAnsi="Bookman Old Style"/>
          <w:sz w:val="24"/>
          <w:szCs w:val="24"/>
        </w:rPr>
        <w:tab/>
        <w:t xml:space="preserve">       </w:t>
      </w:r>
      <w:r>
        <w:rPr>
          <w:rFonts w:ascii="Bookman Old Style" w:hAnsi="Bookman Old Style"/>
          <w:sz w:val="24"/>
          <w:szCs w:val="24"/>
        </w:rPr>
        <w:t xml:space="preserve">Dated: </w:t>
      </w:r>
      <w:r w:rsidRPr="00E81C83">
        <w:rPr>
          <w:rFonts w:ascii="Bookman Old Style" w:hAnsi="Bookman Old Style"/>
          <w:sz w:val="24"/>
          <w:szCs w:val="24"/>
          <w:u w:val="single"/>
        </w:rPr>
        <w:t>26.10.2015</w:t>
      </w:r>
    </w:p>
    <w:p w:rsidR="0022552E" w:rsidRDefault="0022552E" w:rsidP="0022552E">
      <w:pPr>
        <w:spacing w:line="240" w:lineRule="auto"/>
        <w:jc w:val="both"/>
        <w:rPr>
          <w:rFonts w:ascii="Bookman Old Style" w:hAnsi="Bookman Old Style"/>
          <w:sz w:val="24"/>
          <w:szCs w:val="24"/>
        </w:rPr>
      </w:pPr>
    </w:p>
    <w:p w:rsidR="004C0286" w:rsidRDefault="0022552E" w:rsidP="007176D1">
      <w:pPr>
        <w:spacing w:after="0" w:line="240" w:lineRule="auto"/>
        <w:jc w:val="both"/>
        <w:rPr>
          <w:rFonts w:ascii="Bookman Old Style" w:hAnsi="Bookman Old Style"/>
          <w:sz w:val="24"/>
          <w:szCs w:val="24"/>
        </w:rPr>
      </w:pPr>
      <w:r>
        <w:rPr>
          <w:rFonts w:ascii="Bookman Old Style" w:hAnsi="Bookman Old Style"/>
          <w:sz w:val="24"/>
          <w:szCs w:val="24"/>
        </w:rPr>
        <w:t xml:space="preserve">Mr. </w:t>
      </w:r>
      <w:r w:rsidR="00294004">
        <w:rPr>
          <w:rFonts w:ascii="Bookman Old Style" w:hAnsi="Bookman Old Style"/>
          <w:sz w:val="24"/>
          <w:szCs w:val="24"/>
        </w:rPr>
        <w:t>……….</w:t>
      </w:r>
    </w:p>
    <w:p w:rsidR="007176D1" w:rsidRDefault="00F07690" w:rsidP="007176D1">
      <w:pPr>
        <w:spacing w:after="0" w:line="240" w:lineRule="auto"/>
        <w:jc w:val="both"/>
        <w:rPr>
          <w:rFonts w:ascii="Bookman Old Style" w:hAnsi="Bookman Old Style"/>
          <w:sz w:val="24"/>
          <w:szCs w:val="24"/>
        </w:rPr>
      </w:pPr>
      <w:r>
        <w:rPr>
          <w:rFonts w:ascii="Bookman Old Style" w:hAnsi="Bookman Old Style"/>
          <w:sz w:val="24"/>
          <w:szCs w:val="24"/>
        </w:rPr>
        <w:t>Deputy Commissioner</w:t>
      </w:r>
      <w:r w:rsidR="005F68EA">
        <w:rPr>
          <w:rFonts w:ascii="Bookman Old Style" w:hAnsi="Bookman Old Style"/>
          <w:sz w:val="24"/>
          <w:szCs w:val="24"/>
        </w:rPr>
        <w:t>,</w:t>
      </w:r>
    </w:p>
    <w:p w:rsidR="005F68EA" w:rsidRDefault="005F68EA" w:rsidP="007176D1">
      <w:pPr>
        <w:spacing w:after="0" w:line="240" w:lineRule="auto"/>
        <w:jc w:val="both"/>
        <w:rPr>
          <w:rFonts w:ascii="Bookman Old Style" w:hAnsi="Bookman Old Style"/>
          <w:sz w:val="24"/>
          <w:szCs w:val="24"/>
        </w:rPr>
      </w:pPr>
      <w:r>
        <w:rPr>
          <w:rFonts w:ascii="Bookman Old Style" w:hAnsi="Bookman Old Style"/>
          <w:sz w:val="24"/>
          <w:szCs w:val="24"/>
        </w:rPr>
        <w:t>Sindh Revenue Board,</w:t>
      </w:r>
    </w:p>
    <w:p w:rsidR="005F68EA" w:rsidRDefault="005F68EA" w:rsidP="007176D1">
      <w:pPr>
        <w:spacing w:after="0" w:line="240" w:lineRule="auto"/>
        <w:jc w:val="both"/>
        <w:rPr>
          <w:rFonts w:ascii="Bookman Old Style" w:hAnsi="Bookman Old Style"/>
          <w:sz w:val="24"/>
          <w:szCs w:val="24"/>
        </w:rPr>
      </w:pPr>
      <w:r>
        <w:rPr>
          <w:rFonts w:ascii="Bookman Old Style" w:hAnsi="Bookman Old Style"/>
          <w:sz w:val="24"/>
          <w:szCs w:val="24"/>
        </w:rPr>
        <w:t>12</w:t>
      </w:r>
      <w:r w:rsidRPr="005F68EA">
        <w:rPr>
          <w:rFonts w:ascii="Bookman Old Style" w:hAnsi="Bookman Old Style"/>
          <w:sz w:val="24"/>
          <w:szCs w:val="24"/>
          <w:vertAlign w:val="superscript"/>
        </w:rPr>
        <w:t>th</w:t>
      </w:r>
      <w:r>
        <w:rPr>
          <w:rFonts w:ascii="Bookman Old Style" w:hAnsi="Bookman Old Style"/>
          <w:sz w:val="24"/>
          <w:szCs w:val="24"/>
        </w:rPr>
        <w:t xml:space="preserve"> Floor </w:t>
      </w:r>
      <w:proofErr w:type="spellStart"/>
      <w:r>
        <w:rPr>
          <w:rFonts w:ascii="Bookman Old Style" w:hAnsi="Bookman Old Style"/>
          <w:sz w:val="24"/>
          <w:szCs w:val="24"/>
        </w:rPr>
        <w:t>Shaheen</w:t>
      </w:r>
      <w:proofErr w:type="spellEnd"/>
      <w:r>
        <w:rPr>
          <w:rFonts w:ascii="Bookman Old Style" w:hAnsi="Bookman Old Style"/>
          <w:sz w:val="24"/>
          <w:szCs w:val="24"/>
        </w:rPr>
        <w:t xml:space="preserve"> Complex,</w:t>
      </w:r>
    </w:p>
    <w:p w:rsidR="005F68EA" w:rsidRDefault="00CD3969" w:rsidP="007176D1">
      <w:pPr>
        <w:spacing w:after="0" w:line="240" w:lineRule="auto"/>
        <w:jc w:val="both"/>
        <w:rPr>
          <w:rFonts w:ascii="Bookman Old Style" w:hAnsi="Bookman Old Style"/>
          <w:sz w:val="24"/>
          <w:szCs w:val="24"/>
        </w:rPr>
      </w:pPr>
      <w:r>
        <w:rPr>
          <w:rFonts w:ascii="Bookman Old Style" w:hAnsi="Bookman Old Style"/>
          <w:sz w:val="24"/>
          <w:szCs w:val="24"/>
        </w:rPr>
        <w:t xml:space="preserve">M.R. </w:t>
      </w:r>
      <w:proofErr w:type="spellStart"/>
      <w:r>
        <w:rPr>
          <w:rFonts w:ascii="Bookman Old Style" w:hAnsi="Bookman Old Style"/>
          <w:sz w:val="24"/>
          <w:szCs w:val="24"/>
        </w:rPr>
        <w:t>Kiyani</w:t>
      </w:r>
      <w:proofErr w:type="spellEnd"/>
      <w:r>
        <w:rPr>
          <w:rFonts w:ascii="Bookman Old Style" w:hAnsi="Bookman Old Style"/>
          <w:sz w:val="24"/>
          <w:szCs w:val="24"/>
        </w:rPr>
        <w:t xml:space="preserve"> Road, Karachi.</w:t>
      </w:r>
    </w:p>
    <w:p w:rsidR="005F68EA" w:rsidRDefault="005F68EA" w:rsidP="007176D1">
      <w:pPr>
        <w:spacing w:after="0" w:line="240" w:lineRule="auto"/>
        <w:jc w:val="both"/>
        <w:rPr>
          <w:rFonts w:ascii="Bookman Old Style" w:hAnsi="Bookman Old Style"/>
          <w:sz w:val="24"/>
          <w:szCs w:val="24"/>
        </w:rPr>
      </w:pPr>
    </w:p>
    <w:p w:rsidR="007176D1" w:rsidRDefault="007176D1" w:rsidP="0022552E">
      <w:pPr>
        <w:spacing w:line="240" w:lineRule="auto"/>
        <w:jc w:val="both"/>
        <w:rPr>
          <w:rFonts w:ascii="Bookman Old Style" w:hAnsi="Bookman Old Style"/>
          <w:sz w:val="24"/>
          <w:szCs w:val="24"/>
        </w:rPr>
      </w:pPr>
    </w:p>
    <w:p w:rsidR="001163E1" w:rsidRDefault="001163E1" w:rsidP="0022552E">
      <w:pPr>
        <w:spacing w:line="240" w:lineRule="auto"/>
        <w:jc w:val="both"/>
        <w:rPr>
          <w:rFonts w:ascii="Bookman Old Style" w:hAnsi="Bookman Old Style"/>
          <w:sz w:val="24"/>
          <w:szCs w:val="24"/>
        </w:rPr>
      </w:pPr>
      <w:r>
        <w:rPr>
          <w:rFonts w:ascii="Bookman Old Style" w:hAnsi="Bookman Old Style"/>
          <w:b/>
          <w:sz w:val="24"/>
          <w:szCs w:val="24"/>
        </w:rPr>
        <w:t>Subject:</w:t>
      </w:r>
      <w:r>
        <w:rPr>
          <w:rFonts w:ascii="Bookman Old Style" w:hAnsi="Bookman Old Style"/>
          <w:b/>
          <w:sz w:val="24"/>
          <w:szCs w:val="24"/>
        </w:rPr>
        <w:tab/>
      </w:r>
      <w:r>
        <w:rPr>
          <w:rFonts w:ascii="Bookman Old Style" w:hAnsi="Bookman Old Style"/>
          <w:b/>
          <w:sz w:val="24"/>
          <w:szCs w:val="24"/>
          <w:u w:val="single"/>
        </w:rPr>
        <w:t>HEARING NOTICE DATED 15 OCTOBER, 2015.</w:t>
      </w:r>
    </w:p>
    <w:p w:rsidR="001163E1" w:rsidRDefault="001163E1" w:rsidP="0022552E">
      <w:pPr>
        <w:spacing w:line="240" w:lineRule="auto"/>
        <w:jc w:val="both"/>
        <w:rPr>
          <w:rFonts w:ascii="Bookman Old Style" w:hAnsi="Bookman Old Style"/>
          <w:sz w:val="24"/>
          <w:szCs w:val="24"/>
        </w:rPr>
      </w:pPr>
    </w:p>
    <w:p w:rsidR="001163E1" w:rsidRDefault="001163E1" w:rsidP="001163E1">
      <w:pPr>
        <w:spacing w:line="240" w:lineRule="auto"/>
        <w:ind w:left="1440" w:hanging="1440"/>
        <w:rPr>
          <w:rFonts w:ascii="Bookman Old Style" w:hAnsi="Bookman Old Style"/>
          <w:sz w:val="24"/>
          <w:szCs w:val="24"/>
        </w:rPr>
      </w:pPr>
      <w:proofErr w:type="spellStart"/>
      <w:r>
        <w:rPr>
          <w:rFonts w:ascii="Bookman Old Style" w:hAnsi="Bookman Old Style"/>
          <w:sz w:val="24"/>
          <w:szCs w:val="24"/>
        </w:rPr>
        <w:t>Ref’nce</w:t>
      </w:r>
      <w:proofErr w:type="spellEnd"/>
      <w:r>
        <w:rPr>
          <w:rFonts w:ascii="Bookman Old Style" w:hAnsi="Bookman Old Style"/>
          <w:sz w:val="24"/>
          <w:szCs w:val="24"/>
        </w:rPr>
        <w:t>:</w:t>
      </w:r>
      <w:r>
        <w:rPr>
          <w:rFonts w:ascii="Bookman Old Style" w:hAnsi="Bookman Old Style"/>
          <w:sz w:val="24"/>
          <w:szCs w:val="24"/>
        </w:rPr>
        <w:tab/>
        <w:t xml:space="preserve">M/s </w:t>
      </w:r>
      <w:r w:rsidR="00294004">
        <w:rPr>
          <w:rFonts w:ascii="Bookman Old Style" w:hAnsi="Bookman Old Style"/>
          <w:sz w:val="24"/>
          <w:szCs w:val="24"/>
        </w:rPr>
        <w:t>…………</w:t>
      </w:r>
      <w:r>
        <w:rPr>
          <w:rFonts w:ascii="Bookman Old Style" w:hAnsi="Bookman Old Style"/>
          <w:sz w:val="24"/>
          <w:szCs w:val="24"/>
        </w:rPr>
        <w:t xml:space="preserve"> Company </w:t>
      </w:r>
      <w:proofErr w:type="gramStart"/>
      <w:r>
        <w:rPr>
          <w:rFonts w:ascii="Bookman Old Style" w:hAnsi="Bookman Old Style"/>
          <w:sz w:val="24"/>
          <w:szCs w:val="24"/>
        </w:rPr>
        <w:t>Limited,</w:t>
      </w:r>
      <w:r w:rsidR="00294004">
        <w:rPr>
          <w:rFonts w:ascii="Bookman Old Style" w:hAnsi="Bookman Old Style"/>
          <w:sz w:val="24"/>
          <w:szCs w:val="24"/>
        </w:rPr>
        <w:t>…</w:t>
      </w:r>
      <w:proofErr w:type="gramEnd"/>
      <w:r w:rsidR="00294004">
        <w:rPr>
          <w:rFonts w:ascii="Bookman Old Style" w:hAnsi="Bookman Old Style"/>
          <w:sz w:val="24"/>
          <w:szCs w:val="24"/>
        </w:rPr>
        <w:t>…</w:t>
      </w:r>
      <w:r>
        <w:rPr>
          <w:rFonts w:ascii="Bookman Old Style" w:hAnsi="Bookman Old Style"/>
          <w:sz w:val="24"/>
          <w:szCs w:val="24"/>
        </w:rPr>
        <w:t>Sarwar Colony, Sarwar Road Lahore Cantt, Lahore.</w:t>
      </w:r>
    </w:p>
    <w:p w:rsidR="001163E1" w:rsidRDefault="00BF3211" w:rsidP="0022552E">
      <w:pPr>
        <w:spacing w:line="240" w:lineRule="auto"/>
        <w:jc w:val="both"/>
        <w:rPr>
          <w:rFonts w:ascii="Bookman Old Style" w:hAnsi="Bookman Old Style"/>
          <w:sz w:val="24"/>
          <w:szCs w:val="24"/>
        </w:rPr>
      </w:pPr>
      <w:r>
        <w:rPr>
          <w:rFonts w:ascii="Bookman Old Style" w:hAnsi="Bookman Old Style"/>
          <w:sz w:val="24"/>
          <w:szCs w:val="24"/>
        </w:rPr>
        <w:t>Dear Sir,</w:t>
      </w:r>
    </w:p>
    <w:p w:rsidR="00DE3E97" w:rsidRDefault="00DE3E97" w:rsidP="00DE3E97">
      <w:pPr>
        <w:spacing w:line="240" w:lineRule="auto"/>
        <w:jc w:val="both"/>
        <w:rPr>
          <w:rFonts w:ascii="Bookman Old Style" w:hAnsi="Bookman Old Style"/>
          <w:sz w:val="24"/>
          <w:szCs w:val="24"/>
        </w:rPr>
      </w:pPr>
    </w:p>
    <w:p w:rsidR="007E7E1A" w:rsidRDefault="00016E66" w:rsidP="00673E75">
      <w:pPr>
        <w:spacing w:line="480" w:lineRule="auto"/>
        <w:jc w:val="both"/>
        <w:rPr>
          <w:rFonts w:ascii="Bookman Old Style" w:hAnsi="Bookman Old Style"/>
          <w:sz w:val="24"/>
          <w:szCs w:val="24"/>
        </w:rPr>
      </w:pPr>
      <w:r>
        <w:rPr>
          <w:rFonts w:ascii="Bookman Old Style" w:hAnsi="Bookman Old Style"/>
          <w:sz w:val="24"/>
          <w:szCs w:val="24"/>
        </w:rPr>
        <w:t>1.</w:t>
      </w:r>
      <w:r w:rsidR="00CD134A">
        <w:rPr>
          <w:rFonts w:ascii="Bookman Old Style" w:hAnsi="Bookman Old Style"/>
          <w:sz w:val="24"/>
          <w:szCs w:val="24"/>
        </w:rPr>
        <w:tab/>
      </w:r>
      <w:bookmarkStart w:id="0" w:name="_GoBack"/>
      <w:r w:rsidR="00CD134A">
        <w:rPr>
          <w:rFonts w:ascii="Bookman Old Style" w:hAnsi="Bookman Old Style"/>
          <w:sz w:val="24"/>
          <w:szCs w:val="24"/>
        </w:rPr>
        <w:t>Services Sales Tax Act</w:t>
      </w:r>
      <w:bookmarkEnd w:id="0"/>
      <w:r w:rsidR="00CD134A">
        <w:rPr>
          <w:rFonts w:ascii="Bookman Old Style" w:hAnsi="Bookman Old Style"/>
          <w:sz w:val="24"/>
          <w:szCs w:val="24"/>
        </w:rPr>
        <w:t xml:space="preserve"> was promulgated on 6 June, 2011 and was made applicable from 1</w:t>
      </w:r>
      <w:r w:rsidR="00CD134A" w:rsidRPr="00CD134A">
        <w:rPr>
          <w:rFonts w:ascii="Bookman Old Style" w:hAnsi="Bookman Old Style"/>
          <w:sz w:val="24"/>
          <w:szCs w:val="24"/>
          <w:vertAlign w:val="superscript"/>
        </w:rPr>
        <w:t>st</w:t>
      </w:r>
      <w:r w:rsidR="00CD134A">
        <w:rPr>
          <w:rFonts w:ascii="Bookman Old Style" w:hAnsi="Bookman Old Style"/>
          <w:sz w:val="24"/>
          <w:szCs w:val="24"/>
        </w:rPr>
        <w:t xml:space="preserve"> of July, 2011.</w:t>
      </w:r>
      <w:r w:rsidR="00494E91">
        <w:rPr>
          <w:rFonts w:ascii="Bookman Old Style" w:hAnsi="Bookman Old Style"/>
          <w:sz w:val="24"/>
          <w:szCs w:val="24"/>
        </w:rPr>
        <w:t xml:space="preserve"> The charge in this act was created under its section 8 which reads as follows</w:t>
      </w:r>
      <w:r w:rsidR="000474CB">
        <w:rPr>
          <w:rFonts w:ascii="Bookman Old Style" w:hAnsi="Bookman Old Style"/>
          <w:sz w:val="24"/>
          <w:szCs w:val="24"/>
        </w:rPr>
        <w:t>:</w:t>
      </w:r>
    </w:p>
    <w:p w:rsidR="000474CB" w:rsidRDefault="000474CB" w:rsidP="000474CB">
      <w:pPr>
        <w:spacing w:line="360" w:lineRule="auto"/>
        <w:ind w:left="720"/>
        <w:jc w:val="both"/>
        <w:rPr>
          <w:rFonts w:ascii="Bookman Old Style" w:hAnsi="Bookman Old Style"/>
          <w:sz w:val="24"/>
          <w:szCs w:val="24"/>
        </w:rPr>
      </w:pPr>
      <w:r>
        <w:rPr>
          <w:rFonts w:ascii="Bookman Old Style" w:hAnsi="Bookman Old Style"/>
          <w:b/>
          <w:sz w:val="24"/>
          <w:szCs w:val="24"/>
        </w:rPr>
        <w:t>8. Scope of tax:</w:t>
      </w:r>
      <w:r>
        <w:rPr>
          <w:rFonts w:ascii="Bookman Old Style" w:hAnsi="Bookman Old Style"/>
          <w:sz w:val="24"/>
          <w:szCs w:val="24"/>
        </w:rPr>
        <w:t xml:space="preserve"> (1) Subject to the provisions of this Act, there shall be charged, levied and collected a tax known as sales tax on the value of a taxable service at the rate specified in the Schedule in which the taxable service is listed.</w:t>
      </w:r>
    </w:p>
    <w:p w:rsidR="000474CB" w:rsidRPr="0004225F" w:rsidRDefault="000474CB" w:rsidP="00B65A37">
      <w:pPr>
        <w:spacing w:line="360" w:lineRule="auto"/>
        <w:ind w:left="720"/>
        <w:jc w:val="both"/>
        <w:rPr>
          <w:rFonts w:ascii="Bookman Old Style" w:hAnsi="Bookman Old Style"/>
          <w:b/>
          <w:sz w:val="24"/>
          <w:szCs w:val="24"/>
        </w:rPr>
      </w:pPr>
      <w:r>
        <w:rPr>
          <w:rFonts w:ascii="Bookman Old Style" w:hAnsi="Bookman Old Style"/>
          <w:sz w:val="24"/>
          <w:szCs w:val="24"/>
        </w:rPr>
        <w:t>(2) [The Board, with the approval of Government,] may,</w:t>
      </w:r>
      <w:r w:rsidR="007F2DFF">
        <w:rPr>
          <w:rFonts w:ascii="Bookman Old Style" w:hAnsi="Bookman Old Style"/>
          <w:sz w:val="24"/>
          <w:szCs w:val="24"/>
        </w:rPr>
        <w:t xml:space="preserve"> subject to such conditions and restrictions as it may impose, by notification in the official Gazette, declare that in</w:t>
      </w:r>
      <w:r w:rsidR="00B65A37">
        <w:rPr>
          <w:rFonts w:ascii="Bookman Old Style" w:hAnsi="Bookman Old Style"/>
          <w:sz w:val="24"/>
          <w:szCs w:val="24"/>
        </w:rPr>
        <w:t xml:space="preserve"> respect of any taxable service provided by a registered person or a class of registered persons, the tax shall be charged, levied and collected at such higher or lower rate or rates as may be specified in the said notification for any given tax period.</w:t>
      </w:r>
    </w:p>
    <w:p w:rsidR="00016E66" w:rsidRDefault="0004225F" w:rsidP="0002061A">
      <w:pPr>
        <w:spacing w:after="0" w:line="240" w:lineRule="auto"/>
        <w:ind w:left="720"/>
        <w:jc w:val="both"/>
        <w:rPr>
          <w:rFonts w:ascii="Bookman Old Style" w:hAnsi="Bookman Old Style"/>
          <w:sz w:val="24"/>
          <w:szCs w:val="24"/>
        </w:rPr>
      </w:pPr>
      <w:r>
        <w:rPr>
          <w:rFonts w:ascii="Bookman Old Style" w:hAnsi="Bookman Old Style"/>
          <w:sz w:val="24"/>
          <w:szCs w:val="24"/>
        </w:rPr>
        <w:tab/>
      </w:r>
    </w:p>
    <w:p w:rsidR="0053354B" w:rsidRDefault="00016E66" w:rsidP="00BA425D">
      <w:pPr>
        <w:spacing w:line="480" w:lineRule="auto"/>
        <w:jc w:val="both"/>
        <w:rPr>
          <w:rFonts w:ascii="Bookman Old Style" w:hAnsi="Bookman Old Style"/>
          <w:sz w:val="24"/>
          <w:szCs w:val="24"/>
        </w:rPr>
      </w:pPr>
      <w:r>
        <w:rPr>
          <w:rFonts w:ascii="Bookman Old Style" w:hAnsi="Bookman Old Style"/>
          <w:sz w:val="24"/>
          <w:szCs w:val="24"/>
        </w:rPr>
        <w:t>2.</w:t>
      </w:r>
      <w:r w:rsidR="0007733D">
        <w:rPr>
          <w:rFonts w:ascii="Bookman Old Style" w:hAnsi="Bookman Old Style"/>
          <w:sz w:val="24"/>
          <w:szCs w:val="24"/>
        </w:rPr>
        <w:tab/>
      </w:r>
      <w:r w:rsidR="000479BE">
        <w:rPr>
          <w:rFonts w:ascii="Bookman Old Style" w:hAnsi="Bookman Old Style"/>
          <w:sz w:val="24"/>
          <w:szCs w:val="24"/>
        </w:rPr>
        <w:t xml:space="preserve">The </w:t>
      </w:r>
      <w:r w:rsidR="00BC6B18">
        <w:rPr>
          <w:rFonts w:ascii="Bookman Old Style" w:hAnsi="Bookman Old Style"/>
          <w:sz w:val="24"/>
          <w:szCs w:val="24"/>
        </w:rPr>
        <w:t>prominent</w:t>
      </w:r>
      <w:r w:rsidR="000479BE">
        <w:rPr>
          <w:rFonts w:ascii="Bookman Old Style" w:hAnsi="Bookman Old Style"/>
          <w:sz w:val="24"/>
          <w:szCs w:val="24"/>
        </w:rPr>
        <w:t xml:space="preserve"> word</w:t>
      </w:r>
      <w:r w:rsidR="00CB3701">
        <w:rPr>
          <w:rFonts w:ascii="Bookman Old Style" w:hAnsi="Bookman Old Style"/>
          <w:sz w:val="24"/>
          <w:szCs w:val="24"/>
        </w:rPr>
        <w:t>s</w:t>
      </w:r>
      <w:r w:rsidR="000479BE">
        <w:rPr>
          <w:rFonts w:ascii="Bookman Old Style" w:hAnsi="Bookman Old Style"/>
          <w:sz w:val="24"/>
          <w:szCs w:val="24"/>
        </w:rPr>
        <w:t xml:space="preserve"> in the above</w:t>
      </w:r>
      <w:r w:rsidR="00CB3701">
        <w:rPr>
          <w:rFonts w:ascii="Bookman Old Style" w:hAnsi="Bookman Old Style"/>
          <w:sz w:val="24"/>
          <w:szCs w:val="24"/>
        </w:rPr>
        <w:t xml:space="preserve"> charging</w:t>
      </w:r>
      <w:r w:rsidR="000479BE">
        <w:rPr>
          <w:rFonts w:ascii="Bookman Old Style" w:hAnsi="Bookman Old Style"/>
          <w:sz w:val="24"/>
          <w:szCs w:val="24"/>
        </w:rPr>
        <w:t xml:space="preserve"> para is </w:t>
      </w:r>
      <w:r w:rsidR="00CD5B54">
        <w:rPr>
          <w:rFonts w:ascii="Bookman Old Style" w:hAnsi="Bookman Old Style"/>
          <w:sz w:val="24"/>
          <w:szCs w:val="24"/>
        </w:rPr>
        <w:t>“</w:t>
      </w:r>
      <w:r w:rsidR="000479BE">
        <w:rPr>
          <w:rFonts w:ascii="Bookman Old Style" w:hAnsi="Bookman Old Style"/>
          <w:sz w:val="24"/>
          <w:szCs w:val="24"/>
        </w:rPr>
        <w:t xml:space="preserve">value of taxable </w:t>
      </w:r>
      <w:r w:rsidR="00BA425D">
        <w:rPr>
          <w:rFonts w:ascii="Bookman Old Style" w:hAnsi="Bookman Old Style"/>
          <w:sz w:val="24"/>
          <w:szCs w:val="24"/>
        </w:rPr>
        <w:t>supplies at the rates specified in the schedule in which the taxable service is listed</w:t>
      </w:r>
      <w:r w:rsidR="00CD5B54">
        <w:rPr>
          <w:rFonts w:ascii="Bookman Old Style" w:hAnsi="Bookman Old Style"/>
          <w:sz w:val="24"/>
          <w:szCs w:val="24"/>
        </w:rPr>
        <w:t>”</w:t>
      </w:r>
      <w:r w:rsidR="00BA425D">
        <w:rPr>
          <w:rFonts w:ascii="Bookman Old Style" w:hAnsi="Bookman Old Style"/>
          <w:sz w:val="24"/>
          <w:szCs w:val="24"/>
        </w:rPr>
        <w:t>.</w:t>
      </w:r>
      <w:r w:rsidR="00A23E1A">
        <w:rPr>
          <w:rFonts w:ascii="Bookman Old Style" w:hAnsi="Bookman Old Style"/>
          <w:sz w:val="24"/>
          <w:szCs w:val="24"/>
        </w:rPr>
        <w:t xml:space="preserve"> Consequently</w:t>
      </w:r>
      <w:r w:rsidR="009801EA">
        <w:rPr>
          <w:rFonts w:ascii="Bookman Old Style" w:hAnsi="Bookman Old Style"/>
          <w:sz w:val="24"/>
          <w:szCs w:val="24"/>
        </w:rPr>
        <w:t>,</w:t>
      </w:r>
      <w:r w:rsidR="00A23E1A">
        <w:rPr>
          <w:rFonts w:ascii="Bookman Old Style" w:hAnsi="Bookman Old Style"/>
          <w:sz w:val="24"/>
          <w:szCs w:val="24"/>
        </w:rPr>
        <w:t xml:space="preserve"> the </w:t>
      </w:r>
      <w:r w:rsidR="00365508">
        <w:rPr>
          <w:rFonts w:ascii="Bookman Old Style" w:hAnsi="Bookman Old Style"/>
          <w:sz w:val="24"/>
          <w:szCs w:val="24"/>
        </w:rPr>
        <w:t>preconditions</w:t>
      </w:r>
      <w:r w:rsidR="00A23E1A">
        <w:rPr>
          <w:rFonts w:ascii="Bookman Old Style" w:hAnsi="Bookman Old Style"/>
          <w:sz w:val="24"/>
          <w:szCs w:val="24"/>
        </w:rPr>
        <w:t xml:space="preserve"> to charge th</w:t>
      </w:r>
      <w:r w:rsidR="00345F13">
        <w:rPr>
          <w:rFonts w:ascii="Bookman Old Style" w:hAnsi="Bookman Old Style"/>
          <w:sz w:val="24"/>
          <w:szCs w:val="24"/>
        </w:rPr>
        <w:t>e aforementioned sales tax that it has to be a:-</w:t>
      </w:r>
      <w:r w:rsidR="009801EA">
        <w:rPr>
          <w:rFonts w:ascii="Bookman Old Style" w:hAnsi="Bookman Old Style"/>
          <w:sz w:val="24"/>
          <w:szCs w:val="24"/>
        </w:rPr>
        <w:t xml:space="preserve"> </w:t>
      </w:r>
    </w:p>
    <w:p w:rsidR="0053354B" w:rsidRDefault="009801EA" w:rsidP="0053354B">
      <w:pPr>
        <w:spacing w:after="0" w:line="240" w:lineRule="auto"/>
        <w:ind w:firstLine="720"/>
        <w:jc w:val="both"/>
        <w:rPr>
          <w:rFonts w:ascii="Bookman Old Style" w:hAnsi="Bookman Old Style"/>
          <w:sz w:val="24"/>
          <w:szCs w:val="24"/>
        </w:rPr>
      </w:pPr>
      <w:r>
        <w:rPr>
          <w:rFonts w:ascii="Bookman Old Style" w:hAnsi="Bookman Old Style"/>
          <w:sz w:val="24"/>
          <w:szCs w:val="24"/>
        </w:rPr>
        <w:t>2.1</w:t>
      </w:r>
      <w:r w:rsidR="00A23E1A">
        <w:rPr>
          <w:rFonts w:ascii="Bookman Old Style" w:hAnsi="Bookman Old Style"/>
          <w:sz w:val="24"/>
          <w:szCs w:val="24"/>
        </w:rPr>
        <w:t xml:space="preserve"> taxable </w:t>
      </w:r>
      <w:r w:rsidR="00960E2C">
        <w:rPr>
          <w:rFonts w:ascii="Bookman Old Style" w:hAnsi="Bookman Old Style"/>
          <w:sz w:val="24"/>
          <w:szCs w:val="24"/>
        </w:rPr>
        <w:t>services</w:t>
      </w:r>
      <w:r w:rsidR="006F1270">
        <w:rPr>
          <w:rFonts w:ascii="Bookman Old Style" w:hAnsi="Bookman Old Style"/>
          <w:sz w:val="24"/>
          <w:szCs w:val="24"/>
        </w:rPr>
        <w:t>;</w:t>
      </w:r>
      <w:r w:rsidR="0096162D">
        <w:rPr>
          <w:rFonts w:ascii="Bookman Old Style" w:hAnsi="Bookman Old Style"/>
          <w:sz w:val="24"/>
          <w:szCs w:val="24"/>
        </w:rPr>
        <w:t xml:space="preserve"> </w:t>
      </w:r>
    </w:p>
    <w:p w:rsidR="0053354B" w:rsidRPr="001B3646" w:rsidRDefault="0096162D" w:rsidP="0053354B">
      <w:pPr>
        <w:spacing w:after="0" w:line="240" w:lineRule="auto"/>
        <w:ind w:firstLine="720"/>
        <w:jc w:val="both"/>
        <w:rPr>
          <w:rFonts w:ascii="Bookman Old Style" w:hAnsi="Bookman Old Style"/>
          <w:b/>
          <w:sz w:val="24"/>
          <w:szCs w:val="24"/>
        </w:rPr>
      </w:pPr>
      <w:r w:rsidRPr="001B3646">
        <w:rPr>
          <w:rFonts w:ascii="Bookman Old Style" w:hAnsi="Bookman Old Style"/>
          <w:b/>
          <w:sz w:val="24"/>
          <w:szCs w:val="24"/>
        </w:rPr>
        <w:t>2.2</w:t>
      </w:r>
      <w:r w:rsidR="00960E2C" w:rsidRPr="001B3646">
        <w:rPr>
          <w:rFonts w:ascii="Bookman Old Style" w:hAnsi="Bookman Old Style"/>
          <w:b/>
          <w:sz w:val="24"/>
          <w:szCs w:val="24"/>
        </w:rPr>
        <w:t xml:space="preserve"> specified in the schedule</w:t>
      </w:r>
      <w:r w:rsidR="00A82D78" w:rsidRPr="001B3646">
        <w:rPr>
          <w:rFonts w:ascii="Bookman Old Style" w:hAnsi="Bookman Old Style"/>
          <w:b/>
          <w:sz w:val="24"/>
          <w:szCs w:val="24"/>
        </w:rPr>
        <w:t>;</w:t>
      </w:r>
      <w:r w:rsidR="00960E2C" w:rsidRPr="001B3646">
        <w:rPr>
          <w:rFonts w:ascii="Bookman Old Style" w:hAnsi="Bookman Old Style"/>
          <w:b/>
          <w:sz w:val="24"/>
          <w:szCs w:val="24"/>
        </w:rPr>
        <w:t xml:space="preserve"> </w:t>
      </w:r>
    </w:p>
    <w:p w:rsidR="00016E66" w:rsidRDefault="002C0048" w:rsidP="0053354B">
      <w:pPr>
        <w:spacing w:after="0" w:line="240" w:lineRule="auto"/>
        <w:ind w:firstLine="720"/>
        <w:jc w:val="both"/>
        <w:rPr>
          <w:rFonts w:ascii="Bookman Old Style" w:hAnsi="Bookman Old Style"/>
          <w:sz w:val="24"/>
          <w:szCs w:val="24"/>
        </w:rPr>
      </w:pPr>
      <w:r>
        <w:rPr>
          <w:rFonts w:ascii="Bookman Old Style" w:hAnsi="Bookman Old Style"/>
          <w:sz w:val="24"/>
          <w:szCs w:val="24"/>
        </w:rPr>
        <w:t>2.3</w:t>
      </w:r>
      <w:r w:rsidR="00960E2C">
        <w:rPr>
          <w:rFonts w:ascii="Bookman Old Style" w:hAnsi="Bookman Old Style"/>
          <w:sz w:val="24"/>
          <w:szCs w:val="24"/>
        </w:rPr>
        <w:t xml:space="preserve"> listed at the rate mentioned therein</w:t>
      </w:r>
      <w:r w:rsidR="007B792B">
        <w:rPr>
          <w:rFonts w:ascii="Bookman Old Style" w:hAnsi="Bookman Old Style"/>
          <w:sz w:val="24"/>
          <w:szCs w:val="24"/>
        </w:rPr>
        <w:t xml:space="preserve"> (the second schedule)</w:t>
      </w:r>
      <w:r w:rsidR="00960E2C">
        <w:rPr>
          <w:rFonts w:ascii="Bookman Old Style" w:hAnsi="Bookman Old Style"/>
          <w:sz w:val="24"/>
          <w:szCs w:val="24"/>
        </w:rPr>
        <w:t>.</w:t>
      </w:r>
    </w:p>
    <w:p w:rsidR="00BC5028" w:rsidRDefault="00BC5028" w:rsidP="00BC5028">
      <w:pPr>
        <w:spacing w:line="240" w:lineRule="auto"/>
        <w:jc w:val="both"/>
        <w:rPr>
          <w:rFonts w:ascii="Bookman Old Style" w:hAnsi="Bookman Old Style"/>
          <w:sz w:val="24"/>
          <w:szCs w:val="24"/>
        </w:rPr>
      </w:pPr>
    </w:p>
    <w:p w:rsidR="00960E2C" w:rsidRDefault="00960E2C" w:rsidP="00D37895">
      <w:pPr>
        <w:spacing w:line="240" w:lineRule="auto"/>
        <w:jc w:val="both"/>
        <w:rPr>
          <w:rFonts w:ascii="Bookman Old Style" w:hAnsi="Bookman Old Style"/>
          <w:sz w:val="24"/>
          <w:szCs w:val="24"/>
        </w:rPr>
      </w:pPr>
      <w:r>
        <w:rPr>
          <w:rFonts w:ascii="Bookman Old Style" w:hAnsi="Bookman Old Style"/>
          <w:sz w:val="24"/>
          <w:szCs w:val="24"/>
        </w:rPr>
        <w:t>3.</w:t>
      </w:r>
      <w:r>
        <w:rPr>
          <w:rFonts w:ascii="Bookman Old Style" w:hAnsi="Bookman Old Style"/>
          <w:sz w:val="24"/>
          <w:szCs w:val="24"/>
        </w:rPr>
        <w:tab/>
      </w:r>
      <w:r w:rsidR="0072398A">
        <w:rPr>
          <w:rFonts w:ascii="Bookman Old Style" w:hAnsi="Bookman Old Style"/>
          <w:sz w:val="24"/>
          <w:szCs w:val="24"/>
        </w:rPr>
        <w:t xml:space="preserve">The </w:t>
      </w:r>
      <w:r w:rsidR="00CE23F4">
        <w:rPr>
          <w:rFonts w:ascii="Bookman Old Style" w:hAnsi="Bookman Old Style"/>
          <w:sz w:val="24"/>
          <w:szCs w:val="24"/>
        </w:rPr>
        <w:t>value of</w:t>
      </w:r>
      <w:r w:rsidR="0072398A">
        <w:rPr>
          <w:rFonts w:ascii="Bookman Old Style" w:hAnsi="Bookman Old Style"/>
          <w:sz w:val="24"/>
          <w:szCs w:val="24"/>
        </w:rPr>
        <w:t xml:space="preserve"> taxable service</w:t>
      </w:r>
      <w:r w:rsidR="00CE23F4">
        <w:rPr>
          <w:rFonts w:ascii="Bookman Old Style" w:hAnsi="Bookman Old Style"/>
          <w:sz w:val="24"/>
          <w:szCs w:val="24"/>
        </w:rPr>
        <w:t xml:space="preserve"> is defined by the Act in the following words:-</w:t>
      </w:r>
    </w:p>
    <w:p w:rsidR="00650FE1" w:rsidRDefault="00650FE1" w:rsidP="00CA5111">
      <w:pPr>
        <w:spacing w:line="360" w:lineRule="auto"/>
        <w:ind w:left="720"/>
        <w:jc w:val="both"/>
        <w:rPr>
          <w:rFonts w:ascii="Bookman Old Style" w:hAnsi="Bookman Old Style"/>
          <w:sz w:val="24"/>
          <w:szCs w:val="24"/>
        </w:rPr>
      </w:pPr>
      <w:r>
        <w:rPr>
          <w:rFonts w:ascii="Bookman Old Style" w:hAnsi="Bookman Old Style"/>
          <w:b/>
          <w:sz w:val="24"/>
          <w:szCs w:val="24"/>
        </w:rPr>
        <w:t>3. Taxable Service:</w:t>
      </w:r>
      <w:r w:rsidR="00CA5111">
        <w:rPr>
          <w:rFonts w:ascii="Bookman Old Style" w:hAnsi="Bookman Old Style"/>
          <w:sz w:val="24"/>
          <w:szCs w:val="24"/>
        </w:rPr>
        <w:t xml:space="preserve"> (1) A taxable </w:t>
      </w:r>
      <w:r w:rsidR="00E164E7">
        <w:rPr>
          <w:rFonts w:ascii="Bookman Old Style" w:hAnsi="Bookman Old Style"/>
          <w:sz w:val="24"/>
          <w:szCs w:val="24"/>
        </w:rPr>
        <w:t>service is a service listed in T</w:t>
      </w:r>
      <w:r w:rsidR="00CA5111">
        <w:rPr>
          <w:rFonts w:ascii="Bookman Old Style" w:hAnsi="Bookman Old Style"/>
          <w:sz w:val="24"/>
          <w:szCs w:val="24"/>
        </w:rPr>
        <w:t xml:space="preserve">he Second Schedule </w:t>
      </w:r>
      <w:r w:rsidR="003461FA">
        <w:rPr>
          <w:rFonts w:ascii="Bookman Old Style" w:hAnsi="Bookman Old Style"/>
          <w:sz w:val="24"/>
          <w:szCs w:val="24"/>
        </w:rPr>
        <w:t>to this Act, which is provided:</w:t>
      </w:r>
    </w:p>
    <w:p w:rsidR="003461FA" w:rsidRDefault="003461FA" w:rsidP="00CE1275">
      <w:pPr>
        <w:spacing w:line="240" w:lineRule="auto"/>
        <w:ind w:left="1440" w:hanging="720"/>
        <w:jc w:val="both"/>
        <w:rPr>
          <w:rFonts w:ascii="Bookman Old Style" w:hAnsi="Bookman Old Style"/>
          <w:sz w:val="24"/>
          <w:szCs w:val="24"/>
        </w:rPr>
      </w:pPr>
      <w:r>
        <w:rPr>
          <w:rFonts w:ascii="Bookman Old Style" w:hAnsi="Bookman Old Style"/>
          <w:sz w:val="24"/>
          <w:szCs w:val="24"/>
        </w:rPr>
        <w:t>(a)</w:t>
      </w:r>
      <w:r>
        <w:rPr>
          <w:rFonts w:ascii="Bookman Old Style" w:hAnsi="Bookman Old Style"/>
          <w:sz w:val="24"/>
          <w:szCs w:val="24"/>
        </w:rPr>
        <w:tab/>
      </w:r>
      <w:r w:rsidR="006101E9">
        <w:rPr>
          <w:rFonts w:ascii="Bookman Old Style" w:hAnsi="Bookman Old Style"/>
          <w:sz w:val="24"/>
          <w:szCs w:val="24"/>
        </w:rPr>
        <w:t>by a registered person from his registered office or place of business in Sindh;</w:t>
      </w:r>
    </w:p>
    <w:p w:rsidR="006101E9" w:rsidRDefault="006101E9" w:rsidP="00CE1275">
      <w:pPr>
        <w:spacing w:line="240" w:lineRule="auto"/>
        <w:ind w:left="1440" w:hanging="720"/>
        <w:jc w:val="both"/>
        <w:rPr>
          <w:rFonts w:ascii="Bookman Old Style" w:hAnsi="Bookman Old Style"/>
          <w:sz w:val="24"/>
          <w:szCs w:val="24"/>
        </w:rPr>
      </w:pPr>
      <w:r>
        <w:rPr>
          <w:rFonts w:ascii="Bookman Old Style" w:hAnsi="Bookman Old Style"/>
          <w:sz w:val="24"/>
          <w:szCs w:val="24"/>
        </w:rPr>
        <w:t>(b)</w:t>
      </w:r>
      <w:r>
        <w:rPr>
          <w:rFonts w:ascii="Bookman Old Style" w:hAnsi="Bookman Old Style"/>
          <w:sz w:val="24"/>
          <w:szCs w:val="24"/>
        </w:rPr>
        <w:tab/>
      </w:r>
      <w:r w:rsidR="00650313">
        <w:rPr>
          <w:rFonts w:ascii="Bookman Old Style" w:hAnsi="Bookman Old Style"/>
          <w:sz w:val="24"/>
          <w:szCs w:val="24"/>
        </w:rPr>
        <w:t>in the course of an economic activity, including in the commencement or termination of the activity.</w:t>
      </w:r>
    </w:p>
    <w:p w:rsidR="009C2E1F" w:rsidRPr="00644DD9" w:rsidRDefault="009C2E1F" w:rsidP="00E4648D">
      <w:pPr>
        <w:spacing w:line="240" w:lineRule="auto"/>
        <w:ind w:left="1440" w:hanging="720"/>
        <w:jc w:val="both"/>
        <w:rPr>
          <w:rFonts w:ascii="Bookman Old Style" w:hAnsi="Bookman Old Style"/>
          <w:b/>
          <w:sz w:val="24"/>
          <w:szCs w:val="24"/>
        </w:rPr>
      </w:pPr>
      <w:r>
        <w:rPr>
          <w:rFonts w:ascii="Bookman Old Style" w:hAnsi="Bookman Old Style"/>
          <w:i/>
          <w:sz w:val="24"/>
          <w:szCs w:val="24"/>
        </w:rPr>
        <w:t>Explanation:</w:t>
      </w:r>
      <w:r w:rsidR="0099643B">
        <w:rPr>
          <w:rFonts w:ascii="Bookman Old Style" w:hAnsi="Bookman Old Style"/>
          <w:sz w:val="24"/>
          <w:szCs w:val="24"/>
        </w:rPr>
        <w:t xml:space="preserve"> This sub-section deals with services provided by registered persons, regardless of whether those services are provided to resident persons or non-resident persons.</w:t>
      </w:r>
      <w:r w:rsidR="00644DD9">
        <w:rPr>
          <w:rFonts w:ascii="Bookman Old Style" w:hAnsi="Bookman Old Style"/>
          <w:sz w:val="24"/>
          <w:szCs w:val="24"/>
        </w:rPr>
        <w:t xml:space="preserve"> </w:t>
      </w:r>
    </w:p>
    <w:p w:rsidR="003803D8" w:rsidRDefault="00106523" w:rsidP="00E6520A">
      <w:pPr>
        <w:spacing w:line="480" w:lineRule="auto"/>
        <w:jc w:val="both"/>
        <w:rPr>
          <w:rFonts w:ascii="Bookman Old Style" w:hAnsi="Bookman Old Style"/>
          <w:sz w:val="24"/>
          <w:szCs w:val="24"/>
        </w:rPr>
      </w:pPr>
      <w:r>
        <w:rPr>
          <w:rFonts w:ascii="Bookman Old Style" w:hAnsi="Bookman Old Style"/>
          <w:sz w:val="24"/>
          <w:szCs w:val="24"/>
        </w:rPr>
        <w:t>4.</w:t>
      </w:r>
      <w:r>
        <w:rPr>
          <w:rFonts w:ascii="Bookman Old Style" w:hAnsi="Bookman Old Style"/>
          <w:sz w:val="24"/>
          <w:szCs w:val="24"/>
        </w:rPr>
        <w:tab/>
      </w:r>
      <w:r w:rsidR="00E6520A">
        <w:rPr>
          <w:rFonts w:ascii="Bookman Old Style" w:hAnsi="Bookman Old Style"/>
          <w:sz w:val="24"/>
          <w:szCs w:val="24"/>
        </w:rPr>
        <w:t xml:space="preserve">Our earlier </w:t>
      </w:r>
      <w:r w:rsidR="00342CDD">
        <w:rPr>
          <w:rFonts w:ascii="Bookman Old Style" w:hAnsi="Bookman Old Style"/>
          <w:sz w:val="24"/>
          <w:szCs w:val="24"/>
        </w:rPr>
        <w:t>submission</w:t>
      </w:r>
      <w:r w:rsidR="00E6520A">
        <w:rPr>
          <w:rFonts w:ascii="Bookman Old Style" w:hAnsi="Bookman Old Style"/>
          <w:sz w:val="24"/>
          <w:szCs w:val="24"/>
        </w:rPr>
        <w:t xml:space="preserve"> that the charge is on the </w:t>
      </w:r>
      <w:r w:rsidR="00133EF8">
        <w:rPr>
          <w:rFonts w:ascii="Bookman Old Style" w:hAnsi="Bookman Old Style"/>
          <w:sz w:val="24"/>
          <w:szCs w:val="24"/>
        </w:rPr>
        <w:t>‘</w:t>
      </w:r>
      <w:r w:rsidR="00E6520A">
        <w:rPr>
          <w:rFonts w:ascii="Bookman Old Style" w:hAnsi="Bookman Old Style"/>
          <w:sz w:val="24"/>
          <w:szCs w:val="24"/>
        </w:rPr>
        <w:t xml:space="preserve">persons listed </w:t>
      </w:r>
      <w:r w:rsidR="00133EF8">
        <w:rPr>
          <w:rFonts w:ascii="Bookman Old Style" w:hAnsi="Bookman Old Style"/>
          <w:sz w:val="24"/>
          <w:szCs w:val="24"/>
        </w:rPr>
        <w:t xml:space="preserve">in the second schedule </w:t>
      </w:r>
      <w:r w:rsidR="00E6520A">
        <w:rPr>
          <w:rFonts w:ascii="Bookman Old Style" w:hAnsi="Bookman Old Style"/>
          <w:sz w:val="24"/>
          <w:szCs w:val="24"/>
        </w:rPr>
        <w:t xml:space="preserve">stands </w:t>
      </w:r>
      <w:r w:rsidR="00133EF8">
        <w:rPr>
          <w:rFonts w:ascii="Bookman Old Style" w:hAnsi="Bookman Old Style"/>
          <w:sz w:val="24"/>
          <w:szCs w:val="24"/>
        </w:rPr>
        <w:t xml:space="preserve">further </w:t>
      </w:r>
      <w:r w:rsidR="00E6520A">
        <w:rPr>
          <w:rFonts w:ascii="Bookman Old Style" w:hAnsi="Bookman Old Style"/>
          <w:sz w:val="24"/>
          <w:szCs w:val="24"/>
        </w:rPr>
        <w:t>fortified in the manner</w:t>
      </w:r>
      <w:r w:rsidR="003A6BC9">
        <w:rPr>
          <w:rFonts w:ascii="Bookman Old Style" w:hAnsi="Bookman Old Style"/>
          <w:sz w:val="24"/>
          <w:szCs w:val="24"/>
        </w:rPr>
        <w:t xml:space="preserve"> that it has </w:t>
      </w:r>
      <w:r w:rsidR="00342CDD">
        <w:rPr>
          <w:rFonts w:ascii="Bookman Old Style" w:hAnsi="Bookman Old Style"/>
          <w:sz w:val="24"/>
          <w:szCs w:val="24"/>
        </w:rPr>
        <w:t xml:space="preserve">been </w:t>
      </w:r>
      <w:r w:rsidR="003803D8">
        <w:rPr>
          <w:rFonts w:ascii="Bookman Old Style" w:hAnsi="Bookman Old Style"/>
          <w:sz w:val="24"/>
          <w:szCs w:val="24"/>
        </w:rPr>
        <w:t xml:space="preserve">again </w:t>
      </w:r>
      <w:r w:rsidR="00342CDD">
        <w:rPr>
          <w:rFonts w:ascii="Bookman Old Style" w:hAnsi="Bookman Old Style"/>
          <w:sz w:val="24"/>
          <w:szCs w:val="24"/>
        </w:rPr>
        <w:t>emphasized by the words</w:t>
      </w:r>
      <w:r w:rsidR="003803D8">
        <w:rPr>
          <w:rFonts w:ascii="Bookman Old Style" w:hAnsi="Bookman Old Style"/>
          <w:sz w:val="24"/>
          <w:szCs w:val="24"/>
        </w:rPr>
        <w:t xml:space="preserve"> of s.3 in following g manner:-</w:t>
      </w:r>
    </w:p>
    <w:p w:rsidR="00106523" w:rsidRDefault="00342CDD" w:rsidP="006D6F1D">
      <w:pPr>
        <w:spacing w:line="480" w:lineRule="auto"/>
        <w:ind w:left="720"/>
        <w:jc w:val="both"/>
        <w:rPr>
          <w:rFonts w:ascii="Bookman Old Style" w:hAnsi="Bookman Old Style"/>
          <w:sz w:val="24"/>
          <w:szCs w:val="24"/>
        </w:rPr>
      </w:pPr>
      <w:r>
        <w:rPr>
          <w:rFonts w:ascii="Bookman Old Style" w:hAnsi="Bookman Old Style"/>
          <w:sz w:val="24"/>
          <w:szCs w:val="24"/>
        </w:rPr>
        <w:t>‘</w:t>
      </w:r>
      <w:r w:rsidR="003803D8">
        <w:rPr>
          <w:rFonts w:ascii="Bookman Old Style" w:hAnsi="Bookman Old Style"/>
          <w:sz w:val="24"/>
          <w:szCs w:val="24"/>
        </w:rPr>
        <w:t xml:space="preserve">A Taxable service is a </w:t>
      </w:r>
      <w:r>
        <w:rPr>
          <w:rFonts w:ascii="Bookman Old Style" w:hAnsi="Bookman Old Style"/>
          <w:sz w:val="24"/>
          <w:szCs w:val="24"/>
        </w:rPr>
        <w:t>service</w:t>
      </w:r>
      <w:r w:rsidR="003A6BC9">
        <w:rPr>
          <w:rFonts w:ascii="Bookman Old Style" w:hAnsi="Bookman Old Style"/>
          <w:sz w:val="24"/>
          <w:szCs w:val="24"/>
        </w:rPr>
        <w:t xml:space="preserve"> listed in the Second Schedule of this act</w:t>
      </w:r>
      <w:r w:rsidR="00C17AF6">
        <w:rPr>
          <w:rFonts w:ascii="Bookman Old Style" w:hAnsi="Bookman Old Style"/>
          <w:sz w:val="24"/>
          <w:szCs w:val="24"/>
        </w:rPr>
        <w:t>, i.e.</w:t>
      </w:r>
      <w:r w:rsidR="003A6BC9">
        <w:rPr>
          <w:rFonts w:ascii="Bookman Old Style" w:hAnsi="Bookman Old Style"/>
          <w:sz w:val="24"/>
          <w:szCs w:val="24"/>
        </w:rPr>
        <w:t xml:space="preserve"> the service</w:t>
      </w:r>
      <w:r w:rsidR="00DE6316">
        <w:rPr>
          <w:rFonts w:ascii="Bookman Old Style" w:hAnsi="Bookman Old Style"/>
          <w:sz w:val="24"/>
          <w:szCs w:val="24"/>
        </w:rPr>
        <w:t xml:space="preserve"> </w:t>
      </w:r>
      <w:r w:rsidR="00046D13">
        <w:rPr>
          <w:rFonts w:ascii="Bookman Old Style" w:hAnsi="Bookman Old Style"/>
          <w:sz w:val="24"/>
          <w:szCs w:val="24"/>
        </w:rPr>
        <w:t>shall only be</w:t>
      </w:r>
      <w:r w:rsidR="003A6BC9">
        <w:rPr>
          <w:rFonts w:ascii="Bookman Old Style" w:hAnsi="Bookman Old Style"/>
          <w:sz w:val="24"/>
          <w:szCs w:val="24"/>
        </w:rPr>
        <w:t xml:space="preserve"> chargeable </w:t>
      </w:r>
      <w:r w:rsidR="004F276B">
        <w:rPr>
          <w:rFonts w:ascii="Bookman Old Style" w:hAnsi="Bookman Old Style"/>
          <w:sz w:val="24"/>
          <w:szCs w:val="24"/>
        </w:rPr>
        <w:t>if it is</w:t>
      </w:r>
      <w:r w:rsidR="003A6BC9">
        <w:rPr>
          <w:rFonts w:ascii="Bookman Old Style" w:hAnsi="Bookman Old Style"/>
          <w:sz w:val="24"/>
          <w:szCs w:val="24"/>
        </w:rPr>
        <w:t xml:space="preserve"> listed in </w:t>
      </w:r>
      <w:r w:rsidR="004F276B">
        <w:rPr>
          <w:rFonts w:ascii="Bookman Old Style" w:hAnsi="Bookman Old Style"/>
          <w:sz w:val="24"/>
          <w:szCs w:val="24"/>
        </w:rPr>
        <w:t>T</w:t>
      </w:r>
      <w:r w:rsidR="003A6BC9">
        <w:rPr>
          <w:rFonts w:ascii="Bookman Old Style" w:hAnsi="Bookman Old Style"/>
          <w:sz w:val="24"/>
          <w:szCs w:val="24"/>
        </w:rPr>
        <w:t>he Second Schedule to this Act</w:t>
      </w:r>
      <w:r w:rsidR="0092540D">
        <w:rPr>
          <w:rFonts w:ascii="Bookman Old Style" w:hAnsi="Bookman Old Style"/>
          <w:sz w:val="24"/>
          <w:szCs w:val="24"/>
        </w:rPr>
        <w:t>.</w:t>
      </w:r>
    </w:p>
    <w:p w:rsidR="009E6562" w:rsidRDefault="009E6562" w:rsidP="00E6520A">
      <w:pPr>
        <w:spacing w:line="480" w:lineRule="auto"/>
        <w:jc w:val="both"/>
        <w:rPr>
          <w:rFonts w:ascii="Bookman Old Style" w:hAnsi="Bookman Old Style"/>
          <w:sz w:val="24"/>
          <w:szCs w:val="24"/>
        </w:rPr>
      </w:pPr>
      <w:r>
        <w:rPr>
          <w:rFonts w:ascii="Bookman Old Style" w:hAnsi="Bookman Old Style"/>
          <w:sz w:val="24"/>
          <w:szCs w:val="24"/>
        </w:rPr>
        <w:t>5.</w:t>
      </w:r>
      <w:r>
        <w:rPr>
          <w:rFonts w:ascii="Bookman Old Style" w:hAnsi="Bookman Old Style"/>
          <w:sz w:val="24"/>
          <w:szCs w:val="24"/>
        </w:rPr>
        <w:tab/>
      </w:r>
      <w:r w:rsidR="00ED44B7">
        <w:rPr>
          <w:rFonts w:ascii="Bookman Old Style" w:hAnsi="Bookman Old Style"/>
          <w:sz w:val="24"/>
          <w:szCs w:val="24"/>
        </w:rPr>
        <w:t>Consequently</w:t>
      </w:r>
      <w:r w:rsidR="00CD781D">
        <w:rPr>
          <w:rFonts w:ascii="Bookman Old Style" w:hAnsi="Bookman Old Style"/>
          <w:sz w:val="24"/>
          <w:szCs w:val="24"/>
        </w:rPr>
        <w:t>,</w:t>
      </w:r>
      <w:r w:rsidR="00ED44B7">
        <w:rPr>
          <w:rFonts w:ascii="Bookman Old Style" w:hAnsi="Bookman Old Style"/>
          <w:sz w:val="24"/>
          <w:szCs w:val="24"/>
        </w:rPr>
        <w:t xml:space="preserve"> </w:t>
      </w:r>
      <w:r w:rsidR="00ED3CD8">
        <w:rPr>
          <w:rFonts w:ascii="Bookman Old Style" w:hAnsi="Bookman Old Style"/>
          <w:sz w:val="24"/>
          <w:szCs w:val="24"/>
        </w:rPr>
        <w:t>when this law was promulgated</w:t>
      </w:r>
      <w:r w:rsidR="00ED44B7">
        <w:rPr>
          <w:rFonts w:ascii="Bookman Old Style" w:hAnsi="Bookman Old Style"/>
          <w:sz w:val="24"/>
          <w:szCs w:val="24"/>
        </w:rPr>
        <w:t xml:space="preserve"> the </w:t>
      </w:r>
      <w:r w:rsidR="00ED3CD8">
        <w:rPr>
          <w:rFonts w:ascii="Bookman Old Style" w:hAnsi="Bookman Old Style"/>
          <w:sz w:val="24"/>
          <w:szCs w:val="24"/>
        </w:rPr>
        <w:t xml:space="preserve">construction </w:t>
      </w:r>
      <w:r w:rsidR="00ED44B7">
        <w:rPr>
          <w:rFonts w:ascii="Bookman Old Style" w:hAnsi="Bookman Old Style"/>
          <w:sz w:val="24"/>
          <w:szCs w:val="24"/>
        </w:rPr>
        <w:t>service</w:t>
      </w:r>
      <w:r w:rsidR="00DE3252">
        <w:rPr>
          <w:rFonts w:ascii="Bookman Old Style" w:hAnsi="Bookman Old Style"/>
          <w:sz w:val="24"/>
          <w:szCs w:val="24"/>
        </w:rPr>
        <w:t xml:space="preserve"> was </w:t>
      </w:r>
      <w:r w:rsidR="00DD7BC1">
        <w:rPr>
          <w:rFonts w:ascii="Bookman Old Style" w:hAnsi="Bookman Old Style"/>
          <w:sz w:val="24"/>
          <w:szCs w:val="24"/>
        </w:rPr>
        <w:t xml:space="preserve">brought to charge by insertion of </w:t>
      </w:r>
      <w:r w:rsidR="0036747E">
        <w:rPr>
          <w:rFonts w:ascii="Bookman Old Style" w:hAnsi="Bookman Old Style"/>
          <w:sz w:val="24"/>
          <w:szCs w:val="24"/>
        </w:rPr>
        <w:t>tariff heading No.9824.0000</w:t>
      </w:r>
      <w:r w:rsidR="009321DE">
        <w:rPr>
          <w:rFonts w:ascii="Bookman Old Style" w:hAnsi="Bookman Old Style"/>
          <w:sz w:val="24"/>
          <w:szCs w:val="24"/>
        </w:rPr>
        <w:t>.</w:t>
      </w:r>
      <w:r w:rsidR="0036747E">
        <w:rPr>
          <w:rFonts w:ascii="Bookman Old Style" w:hAnsi="Bookman Old Style"/>
          <w:sz w:val="24"/>
          <w:szCs w:val="24"/>
        </w:rPr>
        <w:t xml:space="preserve"> </w:t>
      </w:r>
      <w:r w:rsidR="00141094">
        <w:rPr>
          <w:rFonts w:ascii="Bookman Old Style" w:hAnsi="Bookman Old Style"/>
          <w:sz w:val="24"/>
          <w:szCs w:val="24"/>
        </w:rPr>
        <w:t xml:space="preserve">Your </w:t>
      </w:r>
      <w:r w:rsidR="003B5932">
        <w:rPr>
          <w:rFonts w:ascii="Bookman Old Style" w:hAnsi="Bookman Old Style"/>
          <w:sz w:val="24"/>
          <w:szCs w:val="24"/>
        </w:rPr>
        <w:t>N</w:t>
      </w:r>
      <w:r w:rsidR="00141094">
        <w:rPr>
          <w:rFonts w:ascii="Bookman Old Style" w:hAnsi="Bookman Old Style"/>
          <w:sz w:val="24"/>
          <w:szCs w:val="24"/>
        </w:rPr>
        <w:t xml:space="preserve">otice </w:t>
      </w:r>
      <w:proofErr w:type="spellStart"/>
      <w:r w:rsidR="00141094">
        <w:rPr>
          <w:rFonts w:ascii="Bookman Old Style" w:hAnsi="Bookman Old Style"/>
          <w:sz w:val="24"/>
          <w:szCs w:val="24"/>
        </w:rPr>
        <w:t>No.SRV</w:t>
      </w:r>
      <w:proofErr w:type="spellEnd"/>
      <w:r w:rsidR="00141094">
        <w:rPr>
          <w:rFonts w:ascii="Bookman Old Style" w:hAnsi="Bookman Old Style"/>
          <w:sz w:val="24"/>
          <w:szCs w:val="24"/>
        </w:rPr>
        <w:t>-COM-II/DC-TAX</w:t>
      </w:r>
      <w:r w:rsidR="00CC274C">
        <w:rPr>
          <w:rFonts w:ascii="Bookman Old Style" w:hAnsi="Bookman Old Style"/>
          <w:sz w:val="24"/>
          <w:szCs w:val="24"/>
        </w:rPr>
        <w:t>/CONS</w:t>
      </w:r>
      <w:r w:rsidR="003B5932">
        <w:rPr>
          <w:rFonts w:ascii="Bookman Old Style" w:hAnsi="Bookman Old Style"/>
          <w:sz w:val="24"/>
          <w:szCs w:val="24"/>
        </w:rPr>
        <w:t>/2015/1171</w:t>
      </w:r>
      <w:r w:rsidR="00CC274C">
        <w:rPr>
          <w:rFonts w:ascii="Bookman Old Style" w:hAnsi="Bookman Old Style"/>
          <w:sz w:val="24"/>
          <w:szCs w:val="24"/>
        </w:rPr>
        <w:t xml:space="preserve"> </w:t>
      </w:r>
      <w:r w:rsidR="00A14BA6">
        <w:rPr>
          <w:rFonts w:ascii="Bookman Old Style" w:hAnsi="Bookman Old Style"/>
          <w:sz w:val="24"/>
          <w:szCs w:val="24"/>
        </w:rPr>
        <w:t>dated 10.7.2015</w:t>
      </w:r>
      <w:r w:rsidR="0089607D">
        <w:rPr>
          <w:rFonts w:ascii="Bookman Old Style" w:hAnsi="Bookman Old Style"/>
          <w:sz w:val="24"/>
          <w:szCs w:val="24"/>
        </w:rPr>
        <w:t xml:space="preserve"> reads as follows:</w:t>
      </w:r>
    </w:p>
    <w:p w:rsidR="0089607D" w:rsidRPr="009173DE" w:rsidRDefault="002712DD" w:rsidP="003A0624">
      <w:pPr>
        <w:spacing w:line="360" w:lineRule="auto"/>
        <w:ind w:left="720"/>
        <w:jc w:val="both"/>
        <w:rPr>
          <w:rFonts w:ascii="Bookman Old Style" w:hAnsi="Bookman Old Style"/>
          <w:b/>
          <w:sz w:val="24"/>
          <w:szCs w:val="24"/>
        </w:rPr>
      </w:pPr>
      <w:r>
        <w:rPr>
          <w:rFonts w:ascii="Bookman Old Style" w:hAnsi="Bookman Old Style"/>
          <w:sz w:val="24"/>
          <w:szCs w:val="24"/>
        </w:rPr>
        <w:t>2.</w:t>
      </w:r>
      <w:r>
        <w:rPr>
          <w:rFonts w:ascii="Bookman Old Style" w:hAnsi="Bookman Old Style"/>
          <w:sz w:val="24"/>
          <w:szCs w:val="24"/>
        </w:rPr>
        <w:tab/>
        <w:t xml:space="preserve">M/s </w:t>
      </w:r>
      <w:r w:rsidR="00294004">
        <w:rPr>
          <w:rFonts w:ascii="Bookman Old Style" w:hAnsi="Bookman Old Style"/>
          <w:sz w:val="24"/>
          <w:szCs w:val="24"/>
        </w:rPr>
        <w:t>……</w:t>
      </w:r>
      <w:proofErr w:type="gramStart"/>
      <w:r w:rsidR="00294004">
        <w:rPr>
          <w:rFonts w:ascii="Bookman Old Style" w:hAnsi="Bookman Old Style"/>
          <w:sz w:val="24"/>
          <w:szCs w:val="24"/>
        </w:rPr>
        <w:t>…..</w:t>
      </w:r>
      <w:proofErr w:type="gramEnd"/>
      <w:r w:rsidR="0021317E">
        <w:rPr>
          <w:rFonts w:ascii="Bookman Old Style" w:hAnsi="Bookman Old Style"/>
          <w:sz w:val="24"/>
          <w:szCs w:val="24"/>
        </w:rPr>
        <w:t>are engaged i</w:t>
      </w:r>
      <w:r w:rsidR="00647144">
        <w:rPr>
          <w:rFonts w:ascii="Bookman Old Style" w:hAnsi="Bookman Old Style"/>
          <w:sz w:val="24"/>
          <w:szCs w:val="24"/>
        </w:rPr>
        <w:t>n providing the taxable service</w:t>
      </w:r>
      <w:r w:rsidR="0021317E">
        <w:rPr>
          <w:rFonts w:ascii="Bookman Old Style" w:hAnsi="Bookman Old Style"/>
          <w:sz w:val="24"/>
          <w:szCs w:val="24"/>
        </w:rPr>
        <w:t xml:space="preserve"> of construction and contractual execution of work or furnishing supplies </w:t>
      </w:r>
      <w:r w:rsidR="0021317E" w:rsidRPr="00CF7FBC">
        <w:rPr>
          <w:rFonts w:ascii="Bookman Old Style" w:hAnsi="Bookman Old Style"/>
          <w:sz w:val="24"/>
          <w:szCs w:val="24"/>
          <w:u w:val="single"/>
        </w:rPr>
        <w:t>falling under tariff heading 9824</w:t>
      </w:r>
      <w:r w:rsidR="002910B0" w:rsidRPr="00CF7FBC">
        <w:rPr>
          <w:rFonts w:ascii="Bookman Old Style" w:hAnsi="Bookman Old Style"/>
          <w:sz w:val="24"/>
          <w:szCs w:val="24"/>
          <w:u w:val="single"/>
        </w:rPr>
        <w:t>.0000 and 9809</w:t>
      </w:r>
      <w:r w:rsidR="00C17F72" w:rsidRPr="00CF7FBC">
        <w:rPr>
          <w:rFonts w:ascii="Bookman Old Style" w:hAnsi="Bookman Old Style"/>
          <w:sz w:val="24"/>
          <w:szCs w:val="24"/>
          <w:u w:val="single"/>
        </w:rPr>
        <w:t>.000 respectively</w:t>
      </w:r>
      <w:r w:rsidR="00C17F72">
        <w:rPr>
          <w:rFonts w:ascii="Bookman Old Style" w:hAnsi="Bookman Old Style"/>
          <w:sz w:val="24"/>
          <w:szCs w:val="24"/>
        </w:rPr>
        <w:t xml:space="preserve"> which are included in the second schedule of Sindh Sales Tax on Services Act, 2011 and are subject to 16%</w:t>
      </w:r>
      <w:r w:rsidR="00675871">
        <w:rPr>
          <w:rFonts w:ascii="Bookman Old Style" w:hAnsi="Bookman Old Style"/>
          <w:sz w:val="24"/>
          <w:szCs w:val="24"/>
        </w:rPr>
        <w:t xml:space="preserve"> </w:t>
      </w:r>
      <w:r w:rsidR="00797CF4">
        <w:rPr>
          <w:rFonts w:ascii="Bookman Old Style" w:hAnsi="Bookman Old Style"/>
          <w:sz w:val="24"/>
          <w:szCs w:val="24"/>
        </w:rPr>
        <w:t>Sindh Sales Tax w.e.f. 1</w:t>
      </w:r>
      <w:r w:rsidR="00797CF4" w:rsidRPr="00797CF4">
        <w:rPr>
          <w:rFonts w:ascii="Bookman Old Style" w:hAnsi="Bookman Old Style"/>
          <w:sz w:val="24"/>
          <w:szCs w:val="24"/>
          <w:vertAlign w:val="superscript"/>
        </w:rPr>
        <w:t>st</w:t>
      </w:r>
      <w:r w:rsidR="00797CF4">
        <w:rPr>
          <w:rFonts w:ascii="Bookman Old Style" w:hAnsi="Bookman Old Style"/>
          <w:sz w:val="24"/>
          <w:szCs w:val="24"/>
        </w:rPr>
        <w:t xml:space="preserve"> July, 2011</w:t>
      </w:r>
      <w:r w:rsidR="00560472">
        <w:rPr>
          <w:rFonts w:ascii="Bookman Old Style" w:hAnsi="Bookman Old Style"/>
          <w:sz w:val="24"/>
          <w:szCs w:val="24"/>
        </w:rPr>
        <w:t xml:space="preserve"> (14%</w:t>
      </w:r>
      <w:r w:rsidR="00321B31">
        <w:rPr>
          <w:rFonts w:ascii="Bookman Old Style" w:hAnsi="Bookman Old Style"/>
          <w:sz w:val="24"/>
          <w:szCs w:val="24"/>
        </w:rPr>
        <w:t xml:space="preserve"> w.e.f.</w:t>
      </w:r>
      <w:r w:rsidR="00103C61">
        <w:rPr>
          <w:rFonts w:ascii="Bookman Old Style" w:hAnsi="Bookman Old Style"/>
          <w:sz w:val="24"/>
          <w:szCs w:val="24"/>
        </w:rPr>
        <w:t xml:space="preserve"> 1</w:t>
      </w:r>
      <w:r w:rsidR="00103C61" w:rsidRPr="00103C61">
        <w:rPr>
          <w:rFonts w:ascii="Bookman Old Style" w:hAnsi="Bookman Old Style"/>
          <w:sz w:val="24"/>
          <w:szCs w:val="24"/>
          <w:vertAlign w:val="superscript"/>
        </w:rPr>
        <w:t>st</w:t>
      </w:r>
      <w:r w:rsidR="00103C61">
        <w:rPr>
          <w:rFonts w:ascii="Bookman Old Style" w:hAnsi="Bookman Old Style"/>
          <w:sz w:val="24"/>
          <w:szCs w:val="24"/>
        </w:rPr>
        <w:t xml:space="preserve"> July, 2015</w:t>
      </w:r>
      <w:r w:rsidR="00F654DF">
        <w:rPr>
          <w:rFonts w:ascii="Bookman Old Style" w:hAnsi="Bookman Old Style"/>
          <w:sz w:val="24"/>
          <w:szCs w:val="24"/>
        </w:rPr>
        <w:t xml:space="preserve">. M/s Harbin Power Engineering Company Limited are required to get themselves registered with SRB </w:t>
      </w:r>
      <w:r w:rsidR="00B33AE0">
        <w:rPr>
          <w:rFonts w:ascii="Bookman Old Style" w:hAnsi="Bookman Old Style"/>
          <w:sz w:val="24"/>
          <w:szCs w:val="24"/>
        </w:rPr>
        <w:t xml:space="preserve">under section 24 and 24B </w:t>
      </w:r>
      <w:r w:rsidR="00DA663E">
        <w:rPr>
          <w:rFonts w:ascii="Bookman Old Style" w:hAnsi="Bookman Old Style"/>
          <w:sz w:val="24"/>
          <w:szCs w:val="24"/>
        </w:rPr>
        <w:t>of Sindh Sales Tax on Services Act 2011</w:t>
      </w:r>
      <w:r w:rsidR="00F654DF">
        <w:rPr>
          <w:rFonts w:ascii="Bookman Old Style" w:hAnsi="Bookman Old Style"/>
          <w:sz w:val="24"/>
          <w:szCs w:val="24"/>
        </w:rPr>
        <w:t xml:space="preserve"> </w:t>
      </w:r>
      <w:r w:rsidR="0064797F">
        <w:rPr>
          <w:rFonts w:ascii="Bookman Old Style" w:hAnsi="Bookman Old Style"/>
          <w:sz w:val="24"/>
          <w:szCs w:val="24"/>
        </w:rPr>
        <w:t xml:space="preserve">and also are required </w:t>
      </w:r>
      <w:r w:rsidR="00F654DF">
        <w:rPr>
          <w:rFonts w:ascii="Bookman Old Style" w:hAnsi="Bookman Old Style"/>
          <w:sz w:val="24"/>
          <w:szCs w:val="24"/>
        </w:rPr>
        <w:t>to charge</w:t>
      </w:r>
      <w:r w:rsidR="00BD6642">
        <w:rPr>
          <w:rFonts w:ascii="Bookman Old Style" w:hAnsi="Bookman Old Style"/>
          <w:sz w:val="24"/>
          <w:szCs w:val="24"/>
        </w:rPr>
        <w:t xml:space="preserve"> / collect</w:t>
      </w:r>
      <w:r w:rsidR="00D72C4D">
        <w:rPr>
          <w:rFonts w:ascii="Bookman Old Style" w:hAnsi="Bookman Old Style"/>
          <w:sz w:val="24"/>
          <w:szCs w:val="24"/>
        </w:rPr>
        <w:t xml:space="preserve"> and pay Sindh Sales Tax on Ser</w:t>
      </w:r>
      <w:r w:rsidR="00BD6642">
        <w:rPr>
          <w:rFonts w:ascii="Bookman Old Style" w:hAnsi="Bookman Old Style"/>
          <w:sz w:val="24"/>
          <w:szCs w:val="24"/>
        </w:rPr>
        <w:t xml:space="preserve">vices rendered / provided at the specified rate under section 3,4,6,7,8,8,17,30 read with </w:t>
      </w:r>
      <w:r w:rsidR="001B0F4F">
        <w:rPr>
          <w:rFonts w:ascii="Bookman Old Style" w:hAnsi="Bookman Old Style"/>
          <w:sz w:val="24"/>
          <w:szCs w:val="24"/>
        </w:rPr>
        <w:t>section 2(71)</w:t>
      </w:r>
      <w:r w:rsidR="00C6573A">
        <w:rPr>
          <w:rFonts w:ascii="Bookman Old Style" w:hAnsi="Bookman Old Style"/>
          <w:sz w:val="24"/>
          <w:szCs w:val="24"/>
        </w:rPr>
        <w:t xml:space="preserve"> </w:t>
      </w:r>
      <w:r w:rsidR="00F3587A">
        <w:rPr>
          <w:rFonts w:ascii="Bookman Old Style" w:hAnsi="Bookman Old Style"/>
          <w:sz w:val="24"/>
          <w:szCs w:val="24"/>
        </w:rPr>
        <w:t xml:space="preserve">of </w:t>
      </w:r>
      <w:r w:rsidR="00BD6642">
        <w:rPr>
          <w:rFonts w:ascii="Bookman Old Style" w:hAnsi="Bookman Old Style"/>
          <w:sz w:val="24"/>
          <w:szCs w:val="24"/>
        </w:rPr>
        <w:t>Sindh Sales Tax on Services Act-2011.</w:t>
      </w:r>
      <w:r w:rsidR="00A72708">
        <w:rPr>
          <w:rFonts w:ascii="Bookman Old Style" w:hAnsi="Bookman Old Style"/>
          <w:sz w:val="24"/>
          <w:szCs w:val="24"/>
        </w:rPr>
        <w:t xml:space="preserve"> </w:t>
      </w:r>
      <w:r w:rsidR="009173DE">
        <w:rPr>
          <w:rFonts w:ascii="Bookman Old Style" w:hAnsi="Bookman Old Style"/>
          <w:b/>
          <w:sz w:val="24"/>
          <w:szCs w:val="24"/>
        </w:rPr>
        <w:t>(</w:t>
      </w:r>
      <w:r w:rsidR="00DD7BC1">
        <w:rPr>
          <w:rFonts w:ascii="Bookman Old Style" w:hAnsi="Bookman Old Style"/>
          <w:sz w:val="24"/>
          <w:szCs w:val="24"/>
        </w:rPr>
        <w:t xml:space="preserve">Notice attached as </w:t>
      </w:r>
      <w:r w:rsidR="009173DE">
        <w:rPr>
          <w:rFonts w:ascii="Bookman Old Style" w:hAnsi="Bookman Old Style"/>
          <w:b/>
          <w:sz w:val="24"/>
          <w:szCs w:val="24"/>
        </w:rPr>
        <w:t>Annex-A)</w:t>
      </w:r>
    </w:p>
    <w:p w:rsidR="00C9153A" w:rsidRDefault="00A00B5F" w:rsidP="00A00B5F">
      <w:pPr>
        <w:spacing w:line="360" w:lineRule="auto"/>
        <w:jc w:val="both"/>
        <w:rPr>
          <w:rFonts w:ascii="Bookman Old Style" w:hAnsi="Bookman Old Style"/>
          <w:sz w:val="24"/>
          <w:szCs w:val="24"/>
        </w:rPr>
      </w:pPr>
      <w:r>
        <w:rPr>
          <w:rFonts w:ascii="Bookman Old Style" w:hAnsi="Bookman Old Style"/>
          <w:sz w:val="24"/>
          <w:szCs w:val="24"/>
        </w:rPr>
        <w:t>6.</w:t>
      </w:r>
      <w:r>
        <w:rPr>
          <w:rFonts w:ascii="Bookman Old Style" w:hAnsi="Bookman Old Style"/>
          <w:sz w:val="24"/>
          <w:szCs w:val="24"/>
        </w:rPr>
        <w:tab/>
      </w:r>
      <w:r w:rsidR="002E304C">
        <w:rPr>
          <w:rFonts w:ascii="Bookman Old Style" w:hAnsi="Bookman Old Style"/>
          <w:sz w:val="24"/>
          <w:szCs w:val="24"/>
        </w:rPr>
        <w:t xml:space="preserve">You have in your letter </w:t>
      </w:r>
      <w:r w:rsidR="00F50F82">
        <w:rPr>
          <w:rFonts w:ascii="Bookman Old Style" w:hAnsi="Bookman Old Style"/>
          <w:sz w:val="24"/>
          <w:szCs w:val="24"/>
        </w:rPr>
        <w:t>referred supra firstly</w:t>
      </w:r>
      <w:r w:rsidR="00F063FA">
        <w:rPr>
          <w:rFonts w:ascii="Bookman Old Style" w:hAnsi="Bookman Old Style"/>
          <w:sz w:val="24"/>
          <w:szCs w:val="24"/>
        </w:rPr>
        <w:t xml:space="preserve"> </w:t>
      </w:r>
      <w:r w:rsidR="002E304C">
        <w:rPr>
          <w:rFonts w:ascii="Bookman Old Style" w:hAnsi="Bookman Old Style"/>
          <w:sz w:val="24"/>
          <w:szCs w:val="24"/>
        </w:rPr>
        <w:t>applied tariff heading 9824</w:t>
      </w:r>
      <w:r w:rsidR="004B3C72">
        <w:rPr>
          <w:rFonts w:ascii="Bookman Old Style" w:hAnsi="Bookman Old Style"/>
          <w:sz w:val="24"/>
          <w:szCs w:val="24"/>
        </w:rPr>
        <w:t>.0000</w:t>
      </w:r>
      <w:r w:rsidR="002E304C">
        <w:rPr>
          <w:rFonts w:ascii="Bookman Old Style" w:hAnsi="Bookman Old Style"/>
          <w:sz w:val="24"/>
          <w:szCs w:val="24"/>
        </w:rPr>
        <w:t xml:space="preserve"> which in your opinion is applicable on the construction work executed by this client.</w:t>
      </w:r>
      <w:r w:rsidR="00BC535D">
        <w:rPr>
          <w:rFonts w:ascii="Bookman Old Style" w:hAnsi="Bookman Old Style"/>
          <w:sz w:val="24"/>
          <w:szCs w:val="24"/>
        </w:rPr>
        <w:t xml:space="preserve"> In addition you have referred to </w:t>
      </w:r>
      <w:r w:rsidR="00041C31">
        <w:rPr>
          <w:rFonts w:ascii="Bookman Old Style" w:hAnsi="Bookman Old Style"/>
          <w:sz w:val="24"/>
          <w:szCs w:val="24"/>
        </w:rPr>
        <w:t xml:space="preserve">tariff heading </w:t>
      </w:r>
      <w:r w:rsidR="008A4795">
        <w:rPr>
          <w:rFonts w:ascii="Bookman Old Style" w:hAnsi="Bookman Old Style"/>
          <w:sz w:val="24"/>
          <w:szCs w:val="24"/>
        </w:rPr>
        <w:t>No.</w:t>
      </w:r>
      <w:r w:rsidR="00BC535D">
        <w:rPr>
          <w:rFonts w:ascii="Bookman Old Style" w:hAnsi="Bookman Old Style"/>
          <w:sz w:val="24"/>
          <w:szCs w:val="24"/>
        </w:rPr>
        <w:t>9809</w:t>
      </w:r>
      <w:r w:rsidR="00D2133A">
        <w:rPr>
          <w:rFonts w:ascii="Bookman Old Style" w:hAnsi="Bookman Old Style"/>
          <w:sz w:val="24"/>
          <w:szCs w:val="24"/>
        </w:rPr>
        <w:t>.00</w:t>
      </w:r>
      <w:r w:rsidR="009F7651">
        <w:rPr>
          <w:rFonts w:ascii="Bookman Old Style" w:hAnsi="Bookman Old Style"/>
          <w:sz w:val="24"/>
          <w:szCs w:val="24"/>
        </w:rPr>
        <w:t>00</w:t>
      </w:r>
      <w:r w:rsidR="009A57BD">
        <w:rPr>
          <w:rFonts w:ascii="Bookman Old Style" w:hAnsi="Bookman Old Style"/>
          <w:sz w:val="24"/>
          <w:szCs w:val="24"/>
        </w:rPr>
        <w:t xml:space="preserve"> which </w:t>
      </w:r>
      <w:r w:rsidR="00DD4892">
        <w:rPr>
          <w:rFonts w:ascii="Bookman Old Style" w:hAnsi="Bookman Old Style"/>
          <w:sz w:val="24"/>
          <w:szCs w:val="24"/>
        </w:rPr>
        <w:t>as per</w:t>
      </w:r>
      <w:r w:rsidR="009A57BD">
        <w:rPr>
          <w:rFonts w:ascii="Bookman Old Style" w:hAnsi="Bookman Old Style"/>
          <w:sz w:val="24"/>
          <w:szCs w:val="24"/>
        </w:rPr>
        <w:t xml:space="preserve"> our understanding does not apply on the services provided by us. In any</w:t>
      </w:r>
      <w:r w:rsidR="00AC1665">
        <w:rPr>
          <w:rFonts w:ascii="Bookman Old Style" w:hAnsi="Bookman Old Style"/>
          <w:sz w:val="24"/>
          <w:szCs w:val="24"/>
        </w:rPr>
        <w:t xml:space="preserve"> case our co</w:t>
      </w:r>
      <w:r w:rsidR="00E94656">
        <w:rPr>
          <w:rFonts w:ascii="Bookman Old Style" w:hAnsi="Bookman Old Style"/>
          <w:sz w:val="24"/>
          <w:szCs w:val="24"/>
        </w:rPr>
        <w:t xml:space="preserve">ntract </w:t>
      </w:r>
      <w:r w:rsidR="00CF02B9">
        <w:rPr>
          <w:rFonts w:ascii="Bookman Old Style" w:hAnsi="Bookman Old Style"/>
          <w:sz w:val="24"/>
          <w:szCs w:val="24"/>
        </w:rPr>
        <w:t>including</w:t>
      </w:r>
      <w:r w:rsidR="00AC1665">
        <w:rPr>
          <w:rFonts w:ascii="Bookman Old Style" w:hAnsi="Bookman Old Style"/>
          <w:sz w:val="24"/>
          <w:szCs w:val="24"/>
        </w:rPr>
        <w:t xml:space="preserve"> </w:t>
      </w:r>
      <w:r w:rsidR="00BF4BDA">
        <w:rPr>
          <w:rFonts w:ascii="Bookman Old Style" w:hAnsi="Bookman Old Style"/>
          <w:sz w:val="24"/>
          <w:szCs w:val="24"/>
        </w:rPr>
        <w:t xml:space="preserve">civil work </w:t>
      </w:r>
      <w:r w:rsidR="00312F3F">
        <w:rPr>
          <w:rFonts w:ascii="Bookman Old Style" w:hAnsi="Bookman Old Style"/>
          <w:sz w:val="24"/>
          <w:szCs w:val="24"/>
        </w:rPr>
        <w:t>is</w:t>
      </w:r>
      <w:r w:rsidR="00F07748">
        <w:rPr>
          <w:rFonts w:ascii="Bookman Old Style" w:hAnsi="Bookman Old Style"/>
          <w:sz w:val="24"/>
          <w:szCs w:val="24"/>
        </w:rPr>
        <w:t xml:space="preserve"> for a </w:t>
      </w:r>
      <w:r w:rsidR="00686311">
        <w:rPr>
          <w:rFonts w:ascii="Bookman Old Style" w:hAnsi="Bookman Old Style"/>
          <w:sz w:val="24"/>
          <w:szCs w:val="24"/>
        </w:rPr>
        <w:t xml:space="preserve">total </w:t>
      </w:r>
      <w:r w:rsidR="00F07748">
        <w:rPr>
          <w:rFonts w:ascii="Bookman Old Style" w:hAnsi="Bookman Old Style"/>
          <w:sz w:val="24"/>
          <w:szCs w:val="24"/>
        </w:rPr>
        <w:t>sum of Rs.</w:t>
      </w:r>
      <w:r w:rsidR="00312F3F">
        <w:rPr>
          <w:rFonts w:ascii="Bookman Old Style" w:hAnsi="Bookman Old Style"/>
          <w:sz w:val="24"/>
          <w:szCs w:val="24"/>
        </w:rPr>
        <w:t xml:space="preserve"> 4</w:t>
      </w:r>
      <w:r w:rsidR="00105E76">
        <w:rPr>
          <w:rFonts w:ascii="Bookman Old Style" w:hAnsi="Bookman Old Style"/>
          <w:sz w:val="24"/>
          <w:szCs w:val="24"/>
        </w:rPr>
        <w:t>,</w:t>
      </w:r>
      <w:r w:rsidR="00312F3F">
        <w:rPr>
          <w:rFonts w:ascii="Bookman Old Style" w:hAnsi="Bookman Old Style"/>
          <w:sz w:val="24"/>
          <w:szCs w:val="24"/>
        </w:rPr>
        <w:t>264</w:t>
      </w:r>
      <w:r w:rsidR="00105E76">
        <w:rPr>
          <w:rFonts w:ascii="Bookman Old Style" w:hAnsi="Bookman Old Style"/>
          <w:sz w:val="24"/>
          <w:szCs w:val="24"/>
        </w:rPr>
        <w:t>,</w:t>
      </w:r>
      <w:r w:rsidR="00312F3F">
        <w:rPr>
          <w:rFonts w:ascii="Bookman Old Style" w:hAnsi="Bookman Old Style"/>
          <w:sz w:val="24"/>
          <w:szCs w:val="24"/>
        </w:rPr>
        <w:t>067</w:t>
      </w:r>
      <w:r w:rsidR="00105E76">
        <w:rPr>
          <w:rFonts w:ascii="Bookman Old Style" w:hAnsi="Bookman Old Style"/>
          <w:sz w:val="24"/>
          <w:szCs w:val="24"/>
        </w:rPr>
        <w:t>,</w:t>
      </w:r>
      <w:r w:rsidR="00312F3F">
        <w:rPr>
          <w:rFonts w:ascii="Bookman Old Style" w:hAnsi="Bookman Old Style"/>
          <w:sz w:val="24"/>
          <w:szCs w:val="24"/>
        </w:rPr>
        <w:t xml:space="preserve">062. This is in fact the actual </w:t>
      </w:r>
      <w:r w:rsidR="007B5C3F">
        <w:rPr>
          <w:rFonts w:ascii="Bookman Old Style" w:hAnsi="Bookman Old Style"/>
          <w:sz w:val="24"/>
          <w:szCs w:val="24"/>
        </w:rPr>
        <w:t xml:space="preserve">local </w:t>
      </w:r>
      <w:r w:rsidR="00312F3F">
        <w:rPr>
          <w:rFonts w:ascii="Bookman Old Style" w:hAnsi="Bookman Old Style"/>
          <w:sz w:val="24"/>
          <w:szCs w:val="24"/>
        </w:rPr>
        <w:t>currency component of the contract</w:t>
      </w:r>
      <w:r w:rsidR="009259AB">
        <w:rPr>
          <w:rFonts w:ascii="Bookman Old Style" w:hAnsi="Bookman Old Style"/>
          <w:sz w:val="24"/>
          <w:szCs w:val="24"/>
        </w:rPr>
        <w:t xml:space="preserve"> on which you are planning to charge said sales tax. </w:t>
      </w:r>
      <w:r w:rsidR="00B00546">
        <w:rPr>
          <w:rFonts w:ascii="Bookman Old Style" w:hAnsi="Bookman Old Style"/>
          <w:sz w:val="24"/>
          <w:szCs w:val="24"/>
        </w:rPr>
        <w:t xml:space="preserve">The </w:t>
      </w:r>
      <w:proofErr w:type="spellStart"/>
      <w:r w:rsidR="00B00546">
        <w:rPr>
          <w:rFonts w:ascii="Bookman Old Style" w:hAnsi="Bookman Old Style"/>
          <w:sz w:val="24"/>
          <w:szCs w:val="24"/>
        </w:rPr>
        <w:t>break up</w:t>
      </w:r>
      <w:proofErr w:type="spellEnd"/>
      <w:r w:rsidR="00B00546">
        <w:rPr>
          <w:rFonts w:ascii="Bookman Old Style" w:hAnsi="Bookman Old Style"/>
          <w:sz w:val="24"/>
          <w:szCs w:val="24"/>
        </w:rPr>
        <w:t xml:space="preserve"> of above sum is</w:t>
      </w:r>
      <w:r w:rsidR="009259AB">
        <w:rPr>
          <w:rFonts w:ascii="Bookman Old Style" w:hAnsi="Bookman Old Style"/>
          <w:sz w:val="24"/>
          <w:szCs w:val="24"/>
        </w:rPr>
        <w:t xml:space="preserve"> </w:t>
      </w:r>
      <w:r w:rsidR="000C4260">
        <w:rPr>
          <w:rFonts w:ascii="Bookman Old Style" w:hAnsi="Bookman Old Style"/>
          <w:sz w:val="24"/>
          <w:szCs w:val="24"/>
        </w:rPr>
        <w:t>as follows:-</w:t>
      </w:r>
    </w:p>
    <w:p w:rsidR="006101E9" w:rsidRDefault="004F2744" w:rsidP="004F2744">
      <w:pPr>
        <w:spacing w:line="360" w:lineRule="auto"/>
        <w:jc w:val="center"/>
        <w:rPr>
          <w:rFonts w:ascii="Bookman Old Style" w:hAnsi="Bookman Old Style"/>
          <w:sz w:val="24"/>
          <w:szCs w:val="24"/>
        </w:rPr>
      </w:pPr>
      <w:r>
        <w:rPr>
          <w:rFonts w:ascii="Bookman Old Style" w:hAnsi="Bookman Old Style"/>
          <w:sz w:val="24"/>
          <w:szCs w:val="24"/>
        </w:rPr>
        <w:t>Page SOP</w:t>
      </w:r>
    </w:p>
    <w:tbl>
      <w:tblPr>
        <w:tblStyle w:val="TableGrid"/>
        <w:tblW w:w="0" w:type="auto"/>
        <w:tblLook w:val="04A0" w:firstRow="1" w:lastRow="0" w:firstColumn="1" w:lastColumn="0" w:noHBand="0" w:noVBand="1"/>
      </w:tblPr>
      <w:tblGrid>
        <w:gridCol w:w="1188"/>
        <w:gridCol w:w="3060"/>
        <w:gridCol w:w="2700"/>
        <w:gridCol w:w="2628"/>
      </w:tblGrid>
      <w:tr w:rsidR="00C63C05" w:rsidRPr="00E30A54" w:rsidTr="00EA5D4C">
        <w:tc>
          <w:tcPr>
            <w:tcW w:w="1188" w:type="dxa"/>
          </w:tcPr>
          <w:p w:rsidR="00C63C05" w:rsidRPr="00E30A54" w:rsidRDefault="00C63C05" w:rsidP="00E30A54">
            <w:pPr>
              <w:jc w:val="both"/>
              <w:rPr>
                <w:rFonts w:ascii="Bookman Old Style" w:hAnsi="Bookman Old Style"/>
                <w:szCs w:val="24"/>
              </w:rPr>
            </w:pPr>
            <w:r w:rsidRPr="00E30A54">
              <w:rPr>
                <w:rFonts w:ascii="Bookman Old Style" w:hAnsi="Bookman Old Style"/>
                <w:szCs w:val="24"/>
              </w:rPr>
              <w:t>Item No.</w:t>
            </w:r>
          </w:p>
        </w:tc>
        <w:tc>
          <w:tcPr>
            <w:tcW w:w="3060" w:type="dxa"/>
          </w:tcPr>
          <w:p w:rsidR="00C63C05" w:rsidRPr="002F67FD" w:rsidRDefault="00C63C05" w:rsidP="00C63C05">
            <w:pPr>
              <w:jc w:val="center"/>
              <w:rPr>
                <w:rFonts w:ascii="Bookman Old Style" w:hAnsi="Bookman Old Style"/>
                <w:szCs w:val="24"/>
              </w:rPr>
            </w:pPr>
            <w:r w:rsidRPr="002F67FD">
              <w:rPr>
                <w:rFonts w:ascii="Bookman Old Style" w:hAnsi="Bookman Old Style"/>
                <w:szCs w:val="24"/>
              </w:rPr>
              <w:t>Description</w:t>
            </w:r>
          </w:p>
        </w:tc>
        <w:tc>
          <w:tcPr>
            <w:tcW w:w="5328" w:type="dxa"/>
            <w:gridSpan w:val="2"/>
          </w:tcPr>
          <w:p w:rsidR="00C63C05" w:rsidRPr="00801399" w:rsidRDefault="00801399" w:rsidP="00801399">
            <w:pPr>
              <w:jc w:val="center"/>
              <w:rPr>
                <w:rFonts w:ascii="Bookman Old Style" w:hAnsi="Bookman Old Style"/>
                <w:szCs w:val="24"/>
              </w:rPr>
            </w:pPr>
            <w:r w:rsidRPr="00801399">
              <w:rPr>
                <w:rFonts w:ascii="Bookman Old Style" w:hAnsi="Bookman Old Style"/>
                <w:szCs w:val="24"/>
              </w:rPr>
              <w:t xml:space="preserve">TOTAL PRICE </w:t>
            </w:r>
          </w:p>
        </w:tc>
      </w:tr>
      <w:tr w:rsidR="00C63C05" w:rsidRPr="00E30A54" w:rsidTr="00EA5D4C">
        <w:tc>
          <w:tcPr>
            <w:tcW w:w="1188" w:type="dxa"/>
          </w:tcPr>
          <w:p w:rsidR="00C63C05" w:rsidRPr="00E30A54" w:rsidRDefault="00C63C05" w:rsidP="00E30A54">
            <w:pPr>
              <w:jc w:val="both"/>
              <w:rPr>
                <w:rFonts w:ascii="Bookman Old Style" w:hAnsi="Bookman Old Style"/>
                <w:szCs w:val="24"/>
              </w:rPr>
            </w:pPr>
          </w:p>
        </w:tc>
        <w:tc>
          <w:tcPr>
            <w:tcW w:w="3060" w:type="dxa"/>
          </w:tcPr>
          <w:p w:rsidR="00C63C05" w:rsidRPr="002F67FD" w:rsidRDefault="00C63C05" w:rsidP="00A51014">
            <w:pPr>
              <w:rPr>
                <w:rFonts w:ascii="Bookman Old Style" w:hAnsi="Bookman Old Style"/>
                <w:szCs w:val="24"/>
              </w:rPr>
            </w:pPr>
          </w:p>
        </w:tc>
        <w:tc>
          <w:tcPr>
            <w:tcW w:w="2700" w:type="dxa"/>
          </w:tcPr>
          <w:p w:rsidR="00C63C05" w:rsidRPr="00EA5D4C" w:rsidRDefault="00EA5D4C" w:rsidP="00A51014">
            <w:pPr>
              <w:rPr>
                <w:rFonts w:ascii="Bookman Old Style" w:hAnsi="Bookman Old Style"/>
                <w:szCs w:val="24"/>
              </w:rPr>
            </w:pPr>
            <w:r w:rsidRPr="00EA5D4C">
              <w:rPr>
                <w:rFonts w:ascii="Bookman Old Style" w:hAnsi="Bookman Old Style"/>
                <w:szCs w:val="24"/>
              </w:rPr>
              <w:t>Foreign Currency</w:t>
            </w:r>
            <w:r>
              <w:rPr>
                <w:rFonts w:ascii="Bookman Old Style" w:hAnsi="Bookman Old Style"/>
                <w:szCs w:val="24"/>
              </w:rPr>
              <w:t xml:space="preserve"> Component</w:t>
            </w:r>
          </w:p>
        </w:tc>
        <w:tc>
          <w:tcPr>
            <w:tcW w:w="2628" w:type="dxa"/>
          </w:tcPr>
          <w:p w:rsidR="00C63C05" w:rsidRPr="00EA5D4C" w:rsidRDefault="00EA5D4C" w:rsidP="00A51014">
            <w:pPr>
              <w:rPr>
                <w:rFonts w:ascii="Bookman Old Style" w:hAnsi="Bookman Old Style"/>
                <w:szCs w:val="24"/>
              </w:rPr>
            </w:pPr>
            <w:r w:rsidRPr="00EA5D4C">
              <w:rPr>
                <w:rFonts w:ascii="Bookman Old Style" w:hAnsi="Bookman Old Style"/>
                <w:szCs w:val="24"/>
              </w:rPr>
              <w:t>Local Currency Component</w:t>
            </w:r>
          </w:p>
        </w:tc>
      </w:tr>
      <w:tr w:rsidR="00AA1F8F" w:rsidRPr="00E30A54" w:rsidTr="00EA5D4C">
        <w:tc>
          <w:tcPr>
            <w:tcW w:w="1188" w:type="dxa"/>
          </w:tcPr>
          <w:p w:rsidR="00AA1F8F" w:rsidRPr="00E30A54" w:rsidRDefault="00AA1F8F" w:rsidP="00E30A54">
            <w:pPr>
              <w:jc w:val="both"/>
              <w:rPr>
                <w:rFonts w:ascii="Bookman Old Style" w:hAnsi="Bookman Old Style"/>
                <w:szCs w:val="24"/>
              </w:rPr>
            </w:pPr>
            <w:r>
              <w:rPr>
                <w:rFonts w:ascii="Bookman Old Style" w:hAnsi="Bookman Old Style"/>
                <w:szCs w:val="24"/>
              </w:rPr>
              <w:t>A1</w:t>
            </w:r>
          </w:p>
        </w:tc>
        <w:tc>
          <w:tcPr>
            <w:tcW w:w="3060" w:type="dxa"/>
          </w:tcPr>
          <w:p w:rsidR="00AA1F8F" w:rsidRPr="002F67FD" w:rsidRDefault="002213F7" w:rsidP="00A51014">
            <w:pPr>
              <w:rPr>
                <w:rFonts w:ascii="Bookman Old Style" w:hAnsi="Bookman Old Style"/>
                <w:szCs w:val="24"/>
              </w:rPr>
            </w:pPr>
            <w:r>
              <w:rPr>
                <w:rFonts w:ascii="Bookman Old Style" w:hAnsi="Bookman Old Style"/>
                <w:szCs w:val="24"/>
              </w:rPr>
              <w:t>Gas Turbine Generators</w:t>
            </w:r>
          </w:p>
        </w:tc>
        <w:tc>
          <w:tcPr>
            <w:tcW w:w="2700" w:type="dxa"/>
          </w:tcPr>
          <w:p w:rsidR="00AA1F8F" w:rsidRPr="00EA5D4C" w:rsidRDefault="00747F10" w:rsidP="00747F10">
            <w:pPr>
              <w:jc w:val="right"/>
              <w:rPr>
                <w:rFonts w:ascii="Bookman Old Style" w:hAnsi="Bookman Old Style"/>
                <w:szCs w:val="24"/>
              </w:rPr>
            </w:pPr>
            <w:r>
              <w:rPr>
                <w:rFonts w:ascii="Bookman Old Style" w:hAnsi="Bookman Old Style"/>
                <w:szCs w:val="24"/>
              </w:rPr>
              <w:t>292,345,723</w:t>
            </w:r>
          </w:p>
        </w:tc>
        <w:tc>
          <w:tcPr>
            <w:tcW w:w="2628" w:type="dxa"/>
          </w:tcPr>
          <w:p w:rsidR="00AA1F8F" w:rsidRPr="00EA5D4C" w:rsidRDefault="008803AC" w:rsidP="008803AC">
            <w:pPr>
              <w:jc w:val="right"/>
              <w:rPr>
                <w:rFonts w:ascii="Bookman Old Style" w:hAnsi="Bookman Old Style"/>
                <w:szCs w:val="24"/>
              </w:rPr>
            </w:pPr>
            <w:r>
              <w:rPr>
                <w:rFonts w:ascii="Bookman Old Style" w:hAnsi="Bookman Old Style"/>
                <w:szCs w:val="24"/>
              </w:rPr>
              <w:t>201,789,775</w:t>
            </w:r>
          </w:p>
        </w:tc>
      </w:tr>
      <w:tr w:rsidR="004115DE" w:rsidRPr="00E30A54" w:rsidTr="00EA5D4C">
        <w:tc>
          <w:tcPr>
            <w:tcW w:w="1188" w:type="dxa"/>
          </w:tcPr>
          <w:p w:rsidR="004115DE" w:rsidRDefault="0071605B" w:rsidP="00E30A54">
            <w:pPr>
              <w:jc w:val="both"/>
              <w:rPr>
                <w:rFonts w:ascii="Bookman Old Style" w:hAnsi="Bookman Old Style"/>
                <w:szCs w:val="24"/>
              </w:rPr>
            </w:pPr>
            <w:r>
              <w:rPr>
                <w:rFonts w:ascii="Bookman Old Style" w:hAnsi="Bookman Old Style"/>
                <w:szCs w:val="24"/>
              </w:rPr>
              <w:t>A2</w:t>
            </w:r>
          </w:p>
        </w:tc>
        <w:tc>
          <w:tcPr>
            <w:tcW w:w="3060" w:type="dxa"/>
          </w:tcPr>
          <w:p w:rsidR="004115DE" w:rsidRDefault="0083217D" w:rsidP="00A51014">
            <w:pPr>
              <w:rPr>
                <w:rFonts w:ascii="Bookman Old Style" w:hAnsi="Bookman Old Style"/>
                <w:szCs w:val="24"/>
              </w:rPr>
            </w:pPr>
            <w:r>
              <w:rPr>
                <w:rFonts w:ascii="Bookman Old Style" w:hAnsi="Bookman Old Style"/>
                <w:szCs w:val="24"/>
              </w:rPr>
              <w:t>HRSGs</w:t>
            </w:r>
            <w:r w:rsidR="00F55401">
              <w:rPr>
                <w:rFonts w:ascii="Bookman Old Style" w:hAnsi="Bookman Old Style"/>
                <w:szCs w:val="24"/>
              </w:rPr>
              <w:t xml:space="preserve"> &amp; Steam Turbine Generator</w:t>
            </w:r>
          </w:p>
        </w:tc>
        <w:tc>
          <w:tcPr>
            <w:tcW w:w="2700" w:type="dxa"/>
          </w:tcPr>
          <w:p w:rsidR="004115DE" w:rsidRDefault="00104F6C" w:rsidP="00747F10">
            <w:pPr>
              <w:jc w:val="right"/>
              <w:rPr>
                <w:rFonts w:ascii="Bookman Old Style" w:hAnsi="Bookman Old Style"/>
                <w:szCs w:val="24"/>
              </w:rPr>
            </w:pPr>
            <w:r>
              <w:rPr>
                <w:rFonts w:ascii="Bookman Old Style" w:hAnsi="Bookman Old Style"/>
                <w:szCs w:val="24"/>
              </w:rPr>
              <w:t>242,947,257</w:t>
            </w:r>
          </w:p>
        </w:tc>
        <w:tc>
          <w:tcPr>
            <w:tcW w:w="2628" w:type="dxa"/>
          </w:tcPr>
          <w:p w:rsidR="004115DE" w:rsidRDefault="00052DC9" w:rsidP="008803AC">
            <w:pPr>
              <w:jc w:val="right"/>
              <w:rPr>
                <w:rFonts w:ascii="Bookman Old Style" w:hAnsi="Bookman Old Style"/>
                <w:szCs w:val="24"/>
              </w:rPr>
            </w:pPr>
            <w:r>
              <w:rPr>
                <w:rFonts w:ascii="Bookman Old Style" w:hAnsi="Bookman Old Style"/>
                <w:szCs w:val="24"/>
              </w:rPr>
              <w:t>373,571,014</w:t>
            </w:r>
          </w:p>
        </w:tc>
      </w:tr>
      <w:tr w:rsidR="009340AD" w:rsidRPr="00E30A54" w:rsidTr="00EA5D4C">
        <w:tc>
          <w:tcPr>
            <w:tcW w:w="1188" w:type="dxa"/>
          </w:tcPr>
          <w:p w:rsidR="009340AD" w:rsidRDefault="009340AD" w:rsidP="00E30A54">
            <w:pPr>
              <w:jc w:val="both"/>
              <w:rPr>
                <w:rFonts w:ascii="Bookman Old Style" w:hAnsi="Bookman Old Style"/>
                <w:szCs w:val="24"/>
              </w:rPr>
            </w:pPr>
            <w:r>
              <w:rPr>
                <w:rFonts w:ascii="Bookman Old Style" w:hAnsi="Bookman Old Style"/>
                <w:szCs w:val="24"/>
              </w:rPr>
              <w:t>A3</w:t>
            </w:r>
          </w:p>
        </w:tc>
        <w:tc>
          <w:tcPr>
            <w:tcW w:w="3060" w:type="dxa"/>
          </w:tcPr>
          <w:p w:rsidR="009340AD" w:rsidRDefault="009047D7" w:rsidP="00A51014">
            <w:pPr>
              <w:rPr>
                <w:rFonts w:ascii="Bookman Old Style" w:hAnsi="Bookman Old Style"/>
                <w:szCs w:val="24"/>
              </w:rPr>
            </w:pPr>
            <w:r>
              <w:rPr>
                <w:rFonts w:ascii="Bookman Old Style" w:hAnsi="Bookman Old Style"/>
                <w:szCs w:val="24"/>
              </w:rPr>
              <w:t>Civil Work</w:t>
            </w:r>
          </w:p>
        </w:tc>
        <w:tc>
          <w:tcPr>
            <w:tcW w:w="2700" w:type="dxa"/>
          </w:tcPr>
          <w:p w:rsidR="009340AD" w:rsidRDefault="009340AD" w:rsidP="00747F10">
            <w:pPr>
              <w:jc w:val="right"/>
              <w:rPr>
                <w:rFonts w:ascii="Bookman Old Style" w:hAnsi="Bookman Old Style"/>
                <w:szCs w:val="24"/>
              </w:rPr>
            </w:pPr>
          </w:p>
        </w:tc>
        <w:tc>
          <w:tcPr>
            <w:tcW w:w="2628" w:type="dxa"/>
          </w:tcPr>
          <w:p w:rsidR="009340AD" w:rsidRDefault="00CE1359" w:rsidP="008803AC">
            <w:pPr>
              <w:jc w:val="right"/>
              <w:rPr>
                <w:rFonts w:ascii="Bookman Old Style" w:hAnsi="Bookman Old Style"/>
                <w:szCs w:val="24"/>
              </w:rPr>
            </w:pPr>
            <w:r>
              <w:rPr>
                <w:rFonts w:ascii="Bookman Old Style" w:hAnsi="Bookman Old Style"/>
                <w:szCs w:val="24"/>
              </w:rPr>
              <w:t>3,641,237,858</w:t>
            </w:r>
          </w:p>
        </w:tc>
      </w:tr>
      <w:tr w:rsidR="00CF7D0B" w:rsidRPr="00E30A54" w:rsidTr="00EA5D4C">
        <w:tc>
          <w:tcPr>
            <w:tcW w:w="1188" w:type="dxa"/>
          </w:tcPr>
          <w:p w:rsidR="00CF7D0B" w:rsidRDefault="007D62A3" w:rsidP="00E30A54">
            <w:pPr>
              <w:jc w:val="both"/>
              <w:rPr>
                <w:rFonts w:ascii="Bookman Old Style" w:hAnsi="Bookman Old Style"/>
                <w:szCs w:val="24"/>
              </w:rPr>
            </w:pPr>
            <w:r>
              <w:rPr>
                <w:rFonts w:ascii="Bookman Old Style" w:hAnsi="Bookman Old Style"/>
                <w:szCs w:val="24"/>
              </w:rPr>
              <w:t>B1</w:t>
            </w:r>
          </w:p>
        </w:tc>
        <w:tc>
          <w:tcPr>
            <w:tcW w:w="3060" w:type="dxa"/>
          </w:tcPr>
          <w:p w:rsidR="00CF7D0B" w:rsidRDefault="00AD0C6B" w:rsidP="00A51014">
            <w:pPr>
              <w:rPr>
                <w:rFonts w:ascii="Bookman Old Style" w:hAnsi="Bookman Old Style"/>
                <w:szCs w:val="24"/>
              </w:rPr>
            </w:pPr>
            <w:r>
              <w:rPr>
                <w:rFonts w:ascii="Bookman Old Style" w:hAnsi="Bookman Old Style"/>
                <w:szCs w:val="24"/>
              </w:rPr>
              <w:t>Mandatory Spare Parts for Gas Turbine Generators (Item 6-12,15-26)</w:t>
            </w:r>
          </w:p>
        </w:tc>
        <w:tc>
          <w:tcPr>
            <w:tcW w:w="2700" w:type="dxa"/>
          </w:tcPr>
          <w:p w:rsidR="00CF7D0B" w:rsidRDefault="000B67FC" w:rsidP="00747F10">
            <w:pPr>
              <w:jc w:val="right"/>
              <w:rPr>
                <w:rFonts w:ascii="Bookman Old Style" w:hAnsi="Bookman Old Style"/>
                <w:szCs w:val="24"/>
              </w:rPr>
            </w:pPr>
            <w:r>
              <w:rPr>
                <w:rFonts w:ascii="Bookman Old Style" w:hAnsi="Bookman Old Style"/>
                <w:szCs w:val="24"/>
              </w:rPr>
              <w:t>802,064</w:t>
            </w:r>
          </w:p>
        </w:tc>
        <w:tc>
          <w:tcPr>
            <w:tcW w:w="2628" w:type="dxa"/>
          </w:tcPr>
          <w:p w:rsidR="00CF7D0B" w:rsidRDefault="008D78A6" w:rsidP="008803AC">
            <w:pPr>
              <w:jc w:val="right"/>
              <w:rPr>
                <w:rFonts w:ascii="Bookman Old Style" w:hAnsi="Bookman Old Style"/>
                <w:szCs w:val="24"/>
              </w:rPr>
            </w:pPr>
            <w:r>
              <w:rPr>
                <w:rFonts w:ascii="Bookman Old Style" w:hAnsi="Bookman Old Style"/>
                <w:szCs w:val="24"/>
              </w:rPr>
              <w:t>938,415</w:t>
            </w:r>
          </w:p>
        </w:tc>
      </w:tr>
      <w:tr w:rsidR="001244AC" w:rsidRPr="00E30A54" w:rsidTr="00EA5D4C">
        <w:tc>
          <w:tcPr>
            <w:tcW w:w="1188" w:type="dxa"/>
          </w:tcPr>
          <w:p w:rsidR="001244AC" w:rsidRDefault="001244AC" w:rsidP="00E30A54">
            <w:pPr>
              <w:jc w:val="both"/>
              <w:rPr>
                <w:rFonts w:ascii="Bookman Old Style" w:hAnsi="Bookman Old Style"/>
                <w:szCs w:val="24"/>
              </w:rPr>
            </w:pPr>
            <w:r>
              <w:rPr>
                <w:rFonts w:ascii="Bookman Old Style" w:hAnsi="Bookman Old Style"/>
                <w:szCs w:val="24"/>
              </w:rPr>
              <w:t>B2</w:t>
            </w:r>
          </w:p>
        </w:tc>
        <w:tc>
          <w:tcPr>
            <w:tcW w:w="3060" w:type="dxa"/>
          </w:tcPr>
          <w:p w:rsidR="000B67FC" w:rsidRDefault="001244AC" w:rsidP="000B67FC">
            <w:pPr>
              <w:rPr>
                <w:rFonts w:ascii="Bookman Old Style" w:hAnsi="Bookman Old Style"/>
                <w:szCs w:val="24"/>
              </w:rPr>
            </w:pPr>
            <w:r>
              <w:rPr>
                <w:rFonts w:ascii="Bookman Old Style" w:hAnsi="Bookman Old Style"/>
                <w:szCs w:val="24"/>
              </w:rPr>
              <w:t xml:space="preserve">Mandatory </w:t>
            </w:r>
            <w:r w:rsidR="0081434E">
              <w:rPr>
                <w:rFonts w:ascii="Bookman Old Style" w:hAnsi="Bookman Old Style"/>
                <w:szCs w:val="24"/>
              </w:rPr>
              <w:t>Spare Parts for HRSGs</w:t>
            </w:r>
            <w:r w:rsidR="000B67FC">
              <w:rPr>
                <w:rFonts w:ascii="Bookman Old Style" w:hAnsi="Bookman Old Style"/>
                <w:szCs w:val="24"/>
              </w:rPr>
              <w:t xml:space="preserve"> &amp; Steam Turbine Generator</w:t>
            </w:r>
          </w:p>
          <w:p w:rsidR="001244AC" w:rsidRDefault="001244AC" w:rsidP="00A51014">
            <w:pPr>
              <w:rPr>
                <w:rFonts w:ascii="Bookman Old Style" w:hAnsi="Bookman Old Style"/>
                <w:szCs w:val="24"/>
              </w:rPr>
            </w:pPr>
          </w:p>
        </w:tc>
        <w:tc>
          <w:tcPr>
            <w:tcW w:w="2700" w:type="dxa"/>
          </w:tcPr>
          <w:p w:rsidR="001244AC" w:rsidRDefault="0011192F" w:rsidP="003B5ACA">
            <w:pPr>
              <w:jc w:val="right"/>
              <w:rPr>
                <w:rFonts w:ascii="Bookman Old Style" w:hAnsi="Bookman Old Style"/>
                <w:szCs w:val="24"/>
              </w:rPr>
            </w:pPr>
            <w:r>
              <w:rPr>
                <w:rFonts w:ascii="Bookman Old Style" w:hAnsi="Bookman Old Style"/>
                <w:szCs w:val="24"/>
              </w:rPr>
              <w:t>Not i</w:t>
            </w:r>
            <w:r w:rsidR="00AF79AC">
              <w:rPr>
                <w:rFonts w:ascii="Bookman Old Style" w:hAnsi="Bookman Old Style"/>
                <w:szCs w:val="24"/>
              </w:rPr>
              <w:t>ncluded</w:t>
            </w:r>
            <w:r w:rsidR="00112163">
              <w:rPr>
                <w:rFonts w:ascii="Bookman Old Style" w:hAnsi="Bookman Old Style"/>
                <w:szCs w:val="24"/>
              </w:rPr>
              <w:t xml:space="preserve"> in </w:t>
            </w:r>
            <w:r w:rsidR="003B5ACA">
              <w:rPr>
                <w:rFonts w:ascii="Bookman Old Style" w:hAnsi="Bookman Old Style"/>
                <w:szCs w:val="24"/>
              </w:rPr>
              <w:t>Contract Price</w:t>
            </w:r>
          </w:p>
        </w:tc>
        <w:tc>
          <w:tcPr>
            <w:tcW w:w="2628" w:type="dxa"/>
          </w:tcPr>
          <w:p w:rsidR="001244AC" w:rsidRDefault="002B4743" w:rsidP="008803AC">
            <w:pPr>
              <w:jc w:val="right"/>
              <w:rPr>
                <w:rFonts w:ascii="Bookman Old Style" w:hAnsi="Bookman Old Style"/>
                <w:szCs w:val="24"/>
              </w:rPr>
            </w:pPr>
            <w:r>
              <w:rPr>
                <w:rFonts w:ascii="Bookman Old Style" w:hAnsi="Bookman Old Style"/>
                <w:szCs w:val="24"/>
              </w:rPr>
              <w:t>Not included in the Contract Price</w:t>
            </w:r>
          </w:p>
        </w:tc>
      </w:tr>
      <w:tr w:rsidR="003D19DD" w:rsidRPr="00E30A54" w:rsidTr="00EA5D4C">
        <w:tc>
          <w:tcPr>
            <w:tcW w:w="1188" w:type="dxa"/>
          </w:tcPr>
          <w:p w:rsidR="003D19DD" w:rsidRDefault="003D19DD" w:rsidP="00E30A54">
            <w:pPr>
              <w:jc w:val="both"/>
              <w:rPr>
                <w:rFonts w:ascii="Bookman Old Style" w:hAnsi="Bookman Old Style"/>
                <w:szCs w:val="24"/>
              </w:rPr>
            </w:pPr>
            <w:r>
              <w:rPr>
                <w:rFonts w:ascii="Bookman Old Style" w:hAnsi="Bookman Old Style"/>
                <w:szCs w:val="24"/>
              </w:rPr>
              <w:t>B3</w:t>
            </w:r>
          </w:p>
        </w:tc>
        <w:tc>
          <w:tcPr>
            <w:tcW w:w="3060" w:type="dxa"/>
          </w:tcPr>
          <w:p w:rsidR="003D19DD" w:rsidRDefault="003D19DD" w:rsidP="00A51014">
            <w:pPr>
              <w:rPr>
                <w:rFonts w:ascii="Bookman Old Style" w:hAnsi="Bookman Old Style"/>
                <w:szCs w:val="24"/>
              </w:rPr>
            </w:pPr>
            <w:r>
              <w:rPr>
                <w:rFonts w:ascii="Bookman Old Style" w:hAnsi="Bookman Old Style"/>
                <w:szCs w:val="24"/>
              </w:rPr>
              <w:t xml:space="preserve">Special Tools for Gas Turbine Generators, HRSGs &amp; Steam </w:t>
            </w:r>
          </w:p>
          <w:p w:rsidR="003D19DD" w:rsidRDefault="003D19DD" w:rsidP="00A51014">
            <w:pPr>
              <w:rPr>
                <w:rFonts w:ascii="Bookman Old Style" w:hAnsi="Bookman Old Style"/>
                <w:szCs w:val="24"/>
              </w:rPr>
            </w:pPr>
            <w:r>
              <w:rPr>
                <w:rFonts w:ascii="Bookman Old Style" w:hAnsi="Bookman Old Style"/>
                <w:szCs w:val="24"/>
              </w:rPr>
              <w:t>Turbine Generator</w:t>
            </w:r>
          </w:p>
        </w:tc>
        <w:tc>
          <w:tcPr>
            <w:tcW w:w="2700" w:type="dxa"/>
          </w:tcPr>
          <w:p w:rsidR="003D19DD" w:rsidRDefault="003B5ACA" w:rsidP="00747F10">
            <w:pPr>
              <w:jc w:val="right"/>
              <w:rPr>
                <w:rFonts w:ascii="Bookman Old Style" w:hAnsi="Bookman Old Style"/>
                <w:szCs w:val="24"/>
              </w:rPr>
            </w:pPr>
            <w:r>
              <w:rPr>
                <w:rFonts w:ascii="Bookman Old Style" w:hAnsi="Bookman Old Style"/>
                <w:szCs w:val="24"/>
              </w:rPr>
              <w:t>Included in A1&amp;A2 sheet</w:t>
            </w:r>
          </w:p>
        </w:tc>
        <w:tc>
          <w:tcPr>
            <w:tcW w:w="2628" w:type="dxa"/>
          </w:tcPr>
          <w:p w:rsidR="003D19DD" w:rsidRDefault="00A016F0" w:rsidP="008803AC">
            <w:pPr>
              <w:jc w:val="right"/>
              <w:rPr>
                <w:rFonts w:ascii="Bookman Old Style" w:hAnsi="Bookman Old Style"/>
                <w:szCs w:val="24"/>
              </w:rPr>
            </w:pPr>
            <w:r>
              <w:rPr>
                <w:rFonts w:ascii="Bookman Old Style" w:hAnsi="Bookman Old Style"/>
                <w:szCs w:val="24"/>
              </w:rPr>
              <w:t>Not included in the Contract Price</w:t>
            </w:r>
          </w:p>
        </w:tc>
      </w:tr>
      <w:tr w:rsidR="00B344FA" w:rsidRPr="00E30A54" w:rsidTr="00EA5D4C">
        <w:tc>
          <w:tcPr>
            <w:tcW w:w="1188" w:type="dxa"/>
          </w:tcPr>
          <w:p w:rsidR="006B33DC" w:rsidRDefault="006B33DC" w:rsidP="00E30A54">
            <w:pPr>
              <w:jc w:val="both"/>
              <w:rPr>
                <w:rFonts w:ascii="Bookman Old Style" w:hAnsi="Bookman Old Style"/>
                <w:szCs w:val="24"/>
              </w:rPr>
            </w:pPr>
            <w:r>
              <w:rPr>
                <w:rFonts w:ascii="Bookman Old Style" w:hAnsi="Bookman Old Style"/>
                <w:szCs w:val="24"/>
              </w:rPr>
              <w:t>C</w:t>
            </w:r>
          </w:p>
        </w:tc>
        <w:tc>
          <w:tcPr>
            <w:tcW w:w="3060" w:type="dxa"/>
          </w:tcPr>
          <w:p w:rsidR="003337F3" w:rsidRDefault="003337F3" w:rsidP="00A51014">
            <w:pPr>
              <w:rPr>
                <w:rFonts w:ascii="Bookman Old Style" w:hAnsi="Bookman Old Style"/>
                <w:szCs w:val="24"/>
              </w:rPr>
            </w:pPr>
            <w:r>
              <w:rPr>
                <w:rFonts w:ascii="Bookman Old Style" w:hAnsi="Bookman Old Style"/>
                <w:szCs w:val="24"/>
              </w:rPr>
              <w:t>Services</w:t>
            </w:r>
          </w:p>
          <w:p w:rsidR="00B344FA" w:rsidRDefault="00B344FA" w:rsidP="00A51014">
            <w:pPr>
              <w:rPr>
                <w:rFonts w:ascii="Bookman Old Style" w:hAnsi="Bookman Old Style"/>
                <w:szCs w:val="24"/>
              </w:rPr>
            </w:pPr>
          </w:p>
        </w:tc>
        <w:tc>
          <w:tcPr>
            <w:tcW w:w="2700" w:type="dxa"/>
          </w:tcPr>
          <w:p w:rsidR="003337F3" w:rsidRDefault="003337F3" w:rsidP="00747F10">
            <w:pPr>
              <w:jc w:val="right"/>
              <w:rPr>
                <w:rFonts w:ascii="Bookman Old Style" w:hAnsi="Bookman Old Style"/>
                <w:szCs w:val="24"/>
              </w:rPr>
            </w:pPr>
            <w:r>
              <w:rPr>
                <w:rFonts w:ascii="Bookman Old Style" w:hAnsi="Bookman Old Style"/>
                <w:szCs w:val="24"/>
              </w:rPr>
              <w:t>9,887.000</w:t>
            </w:r>
          </w:p>
          <w:p w:rsidR="00B344FA" w:rsidRDefault="00B344FA" w:rsidP="00747F10">
            <w:pPr>
              <w:jc w:val="right"/>
              <w:rPr>
                <w:rFonts w:ascii="Bookman Old Style" w:hAnsi="Bookman Old Style"/>
                <w:szCs w:val="24"/>
              </w:rPr>
            </w:pPr>
          </w:p>
        </w:tc>
        <w:tc>
          <w:tcPr>
            <w:tcW w:w="2628" w:type="dxa"/>
          </w:tcPr>
          <w:p w:rsidR="003337F3" w:rsidRDefault="003337F3" w:rsidP="006B33DC">
            <w:pPr>
              <w:jc w:val="right"/>
              <w:rPr>
                <w:rFonts w:ascii="Bookman Old Style" w:hAnsi="Bookman Old Style"/>
                <w:szCs w:val="24"/>
              </w:rPr>
            </w:pPr>
            <w:r>
              <w:rPr>
                <w:rFonts w:ascii="Bookman Old Style" w:hAnsi="Bookman Old Style"/>
                <w:szCs w:val="24"/>
              </w:rPr>
              <w:t>46,530.000</w:t>
            </w:r>
          </w:p>
        </w:tc>
      </w:tr>
      <w:tr w:rsidR="006B33DC" w:rsidRPr="00E30A54" w:rsidTr="00EA5D4C">
        <w:tc>
          <w:tcPr>
            <w:tcW w:w="1188" w:type="dxa"/>
          </w:tcPr>
          <w:p w:rsidR="006B33DC" w:rsidRDefault="006B33DC" w:rsidP="00E30A54">
            <w:pPr>
              <w:jc w:val="both"/>
              <w:rPr>
                <w:rFonts w:ascii="Bookman Old Style" w:hAnsi="Bookman Old Style"/>
                <w:szCs w:val="24"/>
              </w:rPr>
            </w:pPr>
          </w:p>
        </w:tc>
        <w:tc>
          <w:tcPr>
            <w:tcW w:w="3060" w:type="dxa"/>
          </w:tcPr>
          <w:p w:rsidR="006B33DC" w:rsidRDefault="006B33DC" w:rsidP="00402C48">
            <w:pPr>
              <w:rPr>
                <w:rFonts w:ascii="Bookman Old Style" w:hAnsi="Bookman Old Style"/>
                <w:szCs w:val="24"/>
              </w:rPr>
            </w:pPr>
            <w:r>
              <w:rPr>
                <w:rFonts w:ascii="Bookman Old Style" w:hAnsi="Bookman Old Style"/>
                <w:szCs w:val="24"/>
              </w:rPr>
              <w:t>Sub Total</w:t>
            </w:r>
          </w:p>
        </w:tc>
        <w:tc>
          <w:tcPr>
            <w:tcW w:w="2700" w:type="dxa"/>
          </w:tcPr>
          <w:p w:rsidR="006B33DC" w:rsidRDefault="006B33DC" w:rsidP="00402C48">
            <w:pPr>
              <w:jc w:val="right"/>
              <w:rPr>
                <w:rFonts w:ascii="Bookman Old Style" w:hAnsi="Bookman Old Style"/>
                <w:szCs w:val="24"/>
              </w:rPr>
            </w:pPr>
            <w:r>
              <w:rPr>
                <w:rFonts w:ascii="Bookman Old Style" w:hAnsi="Bookman Old Style"/>
                <w:szCs w:val="24"/>
              </w:rPr>
              <w:t>545,982,044</w:t>
            </w:r>
          </w:p>
        </w:tc>
        <w:tc>
          <w:tcPr>
            <w:tcW w:w="2628" w:type="dxa"/>
          </w:tcPr>
          <w:p w:rsidR="006B33DC" w:rsidRDefault="006B33DC" w:rsidP="00402C48">
            <w:pPr>
              <w:jc w:val="right"/>
              <w:rPr>
                <w:rFonts w:ascii="Bookman Old Style" w:hAnsi="Bookman Old Style"/>
                <w:szCs w:val="24"/>
              </w:rPr>
            </w:pPr>
            <w:r>
              <w:rPr>
                <w:rFonts w:ascii="Bookman Old Style" w:hAnsi="Bookman Old Style"/>
                <w:szCs w:val="24"/>
              </w:rPr>
              <w:t>4,264,067.062</w:t>
            </w:r>
          </w:p>
        </w:tc>
      </w:tr>
    </w:tbl>
    <w:p w:rsidR="0089274A" w:rsidRDefault="0089274A" w:rsidP="00E30A54">
      <w:pPr>
        <w:spacing w:after="0" w:line="240" w:lineRule="auto"/>
        <w:jc w:val="both"/>
        <w:rPr>
          <w:rFonts w:ascii="Bookman Old Style" w:hAnsi="Bookman Old Style"/>
          <w:b/>
          <w:sz w:val="24"/>
          <w:szCs w:val="24"/>
        </w:rPr>
      </w:pPr>
    </w:p>
    <w:p w:rsidR="004247C5" w:rsidRPr="004247C5" w:rsidRDefault="004247C5" w:rsidP="004247C5">
      <w:pPr>
        <w:spacing w:after="0" w:line="360" w:lineRule="auto"/>
        <w:jc w:val="right"/>
        <w:rPr>
          <w:rFonts w:ascii="Bookman Old Style" w:hAnsi="Bookman Old Style"/>
          <w:b/>
          <w:sz w:val="24"/>
          <w:szCs w:val="24"/>
        </w:rPr>
      </w:pPr>
      <w:r>
        <w:rPr>
          <w:rFonts w:ascii="Bookman Old Style" w:hAnsi="Bookman Old Style"/>
          <w:b/>
          <w:sz w:val="24"/>
          <w:szCs w:val="24"/>
        </w:rPr>
        <w:t>(Annex-B)</w:t>
      </w:r>
    </w:p>
    <w:p w:rsidR="00A45F0F" w:rsidRDefault="00470A30" w:rsidP="00AD2567">
      <w:pPr>
        <w:spacing w:after="0" w:line="360" w:lineRule="auto"/>
        <w:jc w:val="both"/>
        <w:rPr>
          <w:rFonts w:ascii="Bookman Old Style" w:hAnsi="Bookman Old Style"/>
          <w:sz w:val="24"/>
          <w:szCs w:val="24"/>
        </w:rPr>
      </w:pPr>
      <w:r w:rsidRPr="00470A30">
        <w:rPr>
          <w:rFonts w:ascii="Bookman Old Style" w:hAnsi="Bookman Old Style"/>
          <w:sz w:val="24"/>
          <w:szCs w:val="24"/>
        </w:rPr>
        <w:t>You will appreciate that the contract regarding civil work is</w:t>
      </w:r>
      <w:r>
        <w:rPr>
          <w:rFonts w:ascii="Bookman Old Style" w:hAnsi="Bookman Old Style"/>
          <w:sz w:val="24"/>
          <w:szCs w:val="24"/>
        </w:rPr>
        <w:t xml:space="preserve"> almost 85%</w:t>
      </w:r>
      <w:r w:rsidR="00755434">
        <w:rPr>
          <w:rFonts w:ascii="Bookman Old Style" w:hAnsi="Bookman Old Style"/>
          <w:sz w:val="24"/>
          <w:szCs w:val="24"/>
        </w:rPr>
        <w:t xml:space="preserve"> of the total services being for Rs.3</w:t>
      </w:r>
      <w:r w:rsidR="0024252A">
        <w:rPr>
          <w:rFonts w:ascii="Bookman Old Style" w:hAnsi="Bookman Old Style"/>
          <w:sz w:val="24"/>
          <w:szCs w:val="24"/>
        </w:rPr>
        <w:t>,</w:t>
      </w:r>
      <w:r w:rsidR="00755434">
        <w:rPr>
          <w:rFonts w:ascii="Bookman Old Style" w:hAnsi="Bookman Old Style"/>
          <w:sz w:val="24"/>
          <w:szCs w:val="24"/>
        </w:rPr>
        <w:t>641,237,858/- for a total contract of</w:t>
      </w:r>
      <w:r w:rsidRPr="00470A30">
        <w:rPr>
          <w:rFonts w:ascii="Bookman Old Style" w:hAnsi="Bookman Old Style"/>
          <w:sz w:val="24"/>
          <w:szCs w:val="24"/>
        </w:rPr>
        <w:t xml:space="preserve"> </w:t>
      </w:r>
      <w:r w:rsidR="0024252A">
        <w:rPr>
          <w:rFonts w:ascii="Bookman Old Style" w:hAnsi="Bookman Old Style"/>
          <w:sz w:val="24"/>
          <w:szCs w:val="24"/>
        </w:rPr>
        <w:t>Rs.4,264,067,062/-</w:t>
      </w:r>
      <w:r w:rsidR="006E5DAF">
        <w:rPr>
          <w:rFonts w:ascii="Bookman Old Style" w:hAnsi="Bookman Old Style"/>
          <w:sz w:val="24"/>
          <w:szCs w:val="24"/>
        </w:rPr>
        <w:t xml:space="preserve">. This part on which tariff head was earlier </w:t>
      </w:r>
      <w:r w:rsidR="002B0769">
        <w:rPr>
          <w:rFonts w:ascii="Bookman Old Style" w:hAnsi="Bookman Old Style"/>
          <w:sz w:val="24"/>
          <w:szCs w:val="24"/>
        </w:rPr>
        <w:t>made applicable was excluded by</w:t>
      </w:r>
      <w:r w:rsidR="00B71932">
        <w:rPr>
          <w:rFonts w:ascii="Bookman Old Style" w:hAnsi="Bookman Old Style"/>
          <w:sz w:val="24"/>
          <w:szCs w:val="24"/>
        </w:rPr>
        <w:t xml:space="preserve"> Notification </w:t>
      </w:r>
      <w:proofErr w:type="spellStart"/>
      <w:r w:rsidR="00B71932">
        <w:rPr>
          <w:rFonts w:ascii="Bookman Old Style" w:hAnsi="Bookman Old Style"/>
          <w:sz w:val="24"/>
          <w:szCs w:val="24"/>
        </w:rPr>
        <w:t>No.SRB.Leg</w:t>
      </w:r>
      <w:proofErr w:type="spellEnd"/>
      <w:r w:rsidR="00B71932">
        <w:rPr>
          <w:rFonts w:ascii="Bookman Old Style" w:hAnsi="Bookman Old Style"/>
          <w:sz w:val="24"/>
          <w:szCs w:val="24"/>
        </w:rPr>
        <w:t xml:space="preserve">(1)/2011 dated 01.07.2011 as </w:t>
      </w:r>
      <w:r w:rsidR="00AD2567">
        <w:rPr>
          <w:rFonts w:ascii="Bookman Old Style" w:hAnsi="Bookman Old Style"/>
          <w:sz w:val="24"/>
          <w:szCs w:val="24"/>
        </w:rPr>
        <w:t>a</w:t>
      </w:r>
      <w:r w:rsidR="00B71932">
        <w:rPr>
          <w:rFonts w:ascii="Bookman Old Style" w:hAnsi="Bookman Old Style"/>
          <w:sz w:val="24"/>
          <w:szCs w:val="24"/>
        </w:rPr>
        <w:t>mended</w:t>
      </w:r>
      <w:r w:rsidR="00AD2567">
        <w:rPr>
          <w:rFonts w:ascii="Bookman Old Style" w:hAnsi="Bookman Old Style"/>
          <w:sz w:val="24"/>
          <w:szCs w:val="24"/>
        </w:rPr>
        <w:t xml:space="preserve"> </w:t>
      </w:r>
      <w:r w:rsidR="00552176">
        <w:rPr>
          <w:rFonts w:ascii="Bookman Old Style" w:hAnsi="Bookman Old Style"/>
          <w:sz w:val="24"/>
          <w:szCs w:val="24"/>
        </w:rPr>
        <w:t>from time to time. This Notification along with relevant para reads as follows:</w:t>
      </w:r>
      <w:r w:rsidR="00A45F0F">
        <w:rPr>
          <w:rFonts w:ascii="Bookman Old Style" w:hAnsi="Bookman Old Style"/>
          <w:sz w:val="24"/>
          <w:szCs w:val="24"/>
        </w:rPr>
        <w:t xml:space="preserve"> </w:t>
      </w:r>
    </w:p>
    <w:p w:rsidR="00ED7C6D" w:rsidRDefault="00ED7C6D" w:rsidP="00AD2567">
      <w:pPr>
        <w:spacing w:after="0" w:line="360" w:lineRule="auto"/>
        <w:jc w:val="both"/>
        <w:rPr>
          <w:rFonts w:ascii="Bookman Old Style" w:hAnsi="Bookman Old Style"/>
          <w:sz w:val="24"/>
          <w:szCs w:val="24"/>
        </w:rPr>
      </w:pPr>
    </w:p>
    <w:p w:rsidR="00D97D3B" w:rsidRDefault="00B71932" w:rsidP="00AA0E2A">
      <w:pPr>
        <w:spacing w:after="0" w:line="240" w:lineRule="auto"/>
        <w:jc w:val="both"/>
        <w:rPr>
          <w:rFonts w:ascii="Bookman Old Style" w:hAnsi="Bookman Old Style"/>
          <w:sz w:val="24"/>
          <w:szCs w:val="24"/>
        </w:rPr>
      </w:pPr>
      <w:r>
        <w:rPr>
          <w:rFonts w:ascii="Bookman Old Style" w:hAnsi="Bookman Old Style"/>
          <w:sz w:val="24"/>
          <w:szCs w:val="24"/>
        </w:rPr>
        <w:t xml:space="preserve"> </w:t>
      </w:r>
      <w:r w:rsidR="00AA0E2A">
        <w:rPr>
          <w:rFonts w:ascii="Bookman Old Style" w:hAnsi="Bookman Old Style"/>
          <w:sz w:val="24"/>
          <w:szCs w:val="24"/>
        </w:rPr>
        <w:tab/>
      </w:r>
      <w:r w:rsidR="00AA0E2A">
        <w:rPr>
          <w:rFonts w:ascii="Bookman Old Style" w:hAnsi="Bookman Old Style"/>
          <w:sz w:val="24"/>
          <w:szCs w:val="24"/>
        </w:rPr>
        <w:tab/>
      </w:r>
      <w:r w:rsidR="00AA0E2A">
        <w:rPr>
          <w:rFonts w:ascii="Bookman Old Style" w:hAnsi="Bookman Old Style"/>
          <w:sz w:val="24"/>
          <w:szCs w:val="24"/>
        </w:rPr>
        <w:tab/>
      </w:r>
      <w:r w:rsidR="00AA0E2A">
        <w:rPr>
          <w:rFonts w:ascii="Bookman Old Style" w:hAnsi="Bookman Old Style"/>
          <w:sz w:val="24"/>
          <w:szCs w:val="24"/>
        </w:rPr>
        <w:tab/>
      </w:r>
      <w:r w:rsidR="00AA0E2A">
        <w:rPr>
          <w:rFonts w:ascii="Bookman Old Style" w:hAnsi="Bookman Old Style"/>
          <w:sz w:val="24"/>
          <w:szCs w:val="24"/>
        </w:rPr>
        <w:tab/>
      </w:r>
      <w:r w:rsidR="00AA0E2A">
        <w:rPr>
          <w:rFonts w:ascii="Bookman Old Style" w:hAnsi="Bookman Old Style"/>
          <w:sz w:val="24"/>
          <w:szCs w:val="24"/>
        </w:rPr>
        <w:tab/>
      </w:r>
      <w:r w:rsidR="00AA0E2A">
        <w:rPr>
          <w:rFonts w:ascii="Bookman Old Style" w:hAnsi="Bookman Old Style"/>
          <w:sz w:val="24"/>
          <w:szCs w:val="24"/>
        </w:rPr>
        <w:tab/>
      </w:r>
      <w:r w:rsidR="00AA0E2A">
        <w:rPr>
          <w:rFonts w:ascii="Bookman Old Style" w:hAnsi="Bookman Old Style"/>
          <w:sz w:val="24"/>
          <w:szCs w:val="24"/>
        </w:rPr>
        <w:tab/>
        <w:t>GOVERNMENT OF SINDH</w:t>
      </w:r>
    </w:p>
    <w:p w:rsidR="00AA0E2A" w:rsidRPr="00AA0E2A" w:rsidRDefault="00AA0E2A" w:rsidP="00AA0E2A">
      <w:pPr>
        <w:spacing w:after="0" w:line="240" w:lineRule="auto"/>
        <w:jc w:val="both"/>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 xml:space="preserve">     </w:t>
      </w:r>
      <w:r>
        <w:rPr>
          <w:rFonts w:ascii="Bookman Old Style" w:hAnsi="Bookman Old Style"/>
          <w:sz w:val="24"/>
          <w:szCs w:val="24"/>
        </w:rPr>
        <w:tab/>
        <w:t xml:space="preserve">  </w:t>
      </w:r>
      <w:r>
        <w:rPr>
          <w:rFonts w:ascii="Bookman Old Style" w:hAnsi="Bookman Old Style"/>
          <w:b/>
          <w:sz w:val="24"/>
          <w:szCs w:val="24"/>
        </w:rPr>
        <w:t>Sindh Revenue Board</w:t>
      </w:r>
    </w:p>
    <w:p w:rsidR="00AA0E2A" w:rsidRPr="00470A30" w:rsidRDefault="00AA0E2A" w:rsidP="00AD2567">
      <w:pPr>
        <w:spacing w:after="0" w:line="360" w:lineRule="auto"/>
        <w:jc w:val="both"/>
        <w:rPr>
          <w:rFonts w:ascii="Bookman Old Style" w:hAnsi="Bookman Old Style"/>
          <w:sz w:val="24"/>
          <w:szCs w:val="24"/>
        </w:rPr>
      </w:pPr>
      <w:r>
        <w:rPr>
          <w:rFonts w:ascii="Bookman Old Style" w:hAnsi="Bookman Old Style"/>
          <w:sz w:val="24"/>
          <w:szCs w:val="24"/>
        </w:rPr>
        <w:tab/>
      </w:r>
    </w:p>
    <w:p w:rsidR="00D97D3B" w:rsidRDefault="00AA0E2A" w:rsidP="00AA0E2A">
      <w:pPr>
        <w:spacing w:after="0" w:line="240" w:lineRule="auto"/>
        <w:rPr>
          <w:rFonts w:ascii="Bookman Old Style" w:hAnsi="Bookman Old Style"/>
          <w:sz w:val="24"/>
          <w:szCs w:val="24"/>
        </w:rPr>
      </w:pPr>
      <w:r w:rsidRPr="00AA0E2A">
        <w:rPr>
          <w:rFonts w:ascii="Bookman Old Style" w:hAnsi="Bookman Old Style"/>
          <w:sz w:val="24"/>
          <w:szCs w:val="24"/>
        </w:rPr>
        <w:t xml:space="preserve">                            </w:t>
      </w:r>
      <w:r w:rsidRPr="00AA0E2A">
        <w:rPr>
          <w:rFonts w:ascii="Bookman Old Style" w:hAnsi="Bookman Old Style"/>
          <w:b/>
          <w:sz w:val="24"/>
          <w:szCs w:val="24"/>
          <w:u w:val="single"/>
        </w:rPr>
        <w:t>UPDATED EXEMPTION NOTIFICATION</w:t>
      </w:r>
    </w:p>
    <w:p w:rsidR="00AA0E2A" w:rsidRDefault="00AA0E2A" w:rsidP="00AA0E2A">
      <w:pPr>
        <w:spacing w:after="0" w:line="240" w:lineRule="auto"/>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(as on 08</w:t>
      </w:r>
      <w:r w:rsidRPr="00AA0E2A">
        <w:rPr>
          <w:rFonts w:ascii="Bookman Old Style" w:hAnsi="Bookman Old Style"/>
          <w:sz w:val="24"/>
          <w:szCs w:val="24"/>
          <w:vertAlign w:val="superscript"/>
        </w:rPr>
        <w:t>th</w:t>
      </w:r>
      <w:r>
        <w:rPr>
          <w:rFonts w:ascii="Bookman Old Style" w:hAnsi="Bookman Old Style"/>
          <w:sz w:val="24"/>
          <w:szCs w:val="24"/>
        </w:rPr>
        <w:t xml:space="preserve"> March 2012)</w:t>
      </w:r>
    </w:p>
    <w:p w:rsidR="009C66A8" w:rsidRDefault="008F0F1D" w:rsidP="00AA0E2A">
      <w:pPr>
        <w:spacing w:after="0" w:line="240" w:lineRule="auto"/>
        <w:rPr>
          <w:rFonts w:ascii="Bookman Old Style" w:hAnsi="Bookman Old Style"/>
          <w:sz w:val="24"/>
          <w:szCs w:val="24"/>
        </w:rPr>
      </w:pPr>
      <w:r>
        <w:rPr>
          <w:rFonts w:ascii="Bookman Old Style" w:hAnsi="Bookman Old Style"/>
          <w:sz w:val="24"/>
          <w:szCs w:val="24"/>
        </w:rPr>
        <w:tab/>
        <w:t xml:space="preserve">Following services have been exempted under notification </w:t>
      </w:r>
      <w:proofErr w:type="spellStart"/>
      <w:r w:rsidRPr="008F0F1D">
        <w:rPr>
          <w:rFonts w:ascii="Bookman Old Style" w:hAnsi="Bookman Old Style"/>
          <w:sz w:val="24"/>
          <w:szCs w:val="24"/>
          <w:u w:val="single"/>
        </w:rPr>
        <w:t>No.S.R.B</w:t>
      </w:r>
      <w:proofErr w:type="spellEnd"/>
      <w:r w:rsidRPr="008F0F1D">
        <w:rPr>
          <w:rFonts w:ascii="Bookman Old Style" w:hAnsi="Bookman Old Style"/>
          <w:sz w:val="24"/>
          <w:szCs w:val="24"/>
          <w:u w:val="single"/>
        </w:rPr>
        <w:t>.\Leg (1)/2011</w:t>
      </w:r>
      <w:r>
        <w:rPr>
          <w:rFonts w:ascii="Bookman Old Style" w:hAnsi="Bookman Old Style"/>
          <w:sz w:val="24"/>
          <w:szCs w:val="24"/>
        </w:rPr>
        <w:t xml:space="preserve"> dated 01.07.2011</w:t>
      </w:r>
      <w:r>
        <w:rPr>
          <w:rFonts w:ascii="Bookman Old Style" w:hAnsi="Bookman Old Style"/>
          <w:sz w:val="24"/>
          <w:szCs w:val="24"/>
          <w:u w:val="single"/>
        </w:rPr>
        <w:t xml:space="preserve"> as amended from time to time:</w:t>
      </w:r>
    </w:p>
    <w:tbl>
      <w:tblPr>
        <w:tblStyle w:val="TableGrid"/>
        <w:tblW w:w="0" w:type="auto"/>
        <w:tblLook w:val="04A0" w:firstRow="1" w:lastRow="0" w:firstColumn="1" w:lastColumn="0" w:noHBand="0" w:noVBand="1"/>
      </w:tblPr>
      <w:tblGrid>
        <w:gridCol w:w="648"/>
        <w:gridCol w:w="4950"/>
        <w:gridCol w:w="2070"/>
        <w:gridCol w:w="1908"/>
      </w:tblGrid>
      <w:tr w:rsidR="00C16AF7" w:rsidTr="00C16AF7">
        <w:tc>
          <w:tcPr>
            <w:tcW w:w="648" w:type="dxa"/>
          </w:tcPr>
          <w:p w:rsidR="00C16AF7" w:rsidRDefault="00C16AF7" w:rsidP="00AA0E2A">
            <w:pPr>
              <w:rPr>
                <w:rFonts w:ascii="Bookman Old Style" w:hAnsi="Bookman Old Style"/>
                <w:sz w:val="24"/>
                <w:szCs w:val="24"/>
              </w:rPr>
            </w:pPr>
            <w:r>
              <w:rPr>
                <w:rFonts w:ascii="Bookman Old Style" w:hAnsi="Bookman Old Style"/>
                <w:sz w:val="24"/>
                <w:szCs w:val="24"/>
              </w:rPr>
              <w:t>9</w:t>
            </w:r>
          </w:p>
        </w:tc>
        <w:tc>
          <w:tcPr>
            <w:tcW w:w="4950" w:type="dxa"/>
          </w:tcPr>
          <w:p w:rsidR="00C16AF7" w:rsidRDefault="00C16AF7" w:rsidP="00AA0E2A">
            <w:pPr>
              <w:rPr>
                <w:rFonts w:ascii="Bookman Old Style" w:hAnsi="Bookman Old Style"/>
                <w:sz w:val="24"/>
                <w:szCs w:val="24"/>
              </w:rPr>
            </w:pPr>
            <w:r>
              <w:rPr>
                <w:rFonts w:ascii="Bookman Old Style" w:hAnsi="Bookman Old Style"/>
                <w:sz w:val="24"/>
                <w:szCs w:val="24"/>
              </w:rPr>
              <w:t>Construction services related to:</w:t>
            </w:r>
          </w:p>
          <w:p w:rsidR="00C16AF7" w:rsidRPr="00156BC0" w:rsidRDefault="00503863" w:rsidP="00156BC0">
            <w:pPr>
              <w:pStyle w:val="ListParagraph"/>
              <w:numPr>
                <w:ilvl w:val="0"/>
                <w:numId w:val="4"/>
              </w:numPr>
              <w:jc w:val="both"/>
              <w:rPr>
                <w:rFonts w:ascii="Bookman Old Style" w:hAnsi="Bookman Old Style"/>
                <w:sz w:val="24"/>
                <w:szCs w:val="24"/>
              </w:rPr>
            </w:pPr>
            <w:r w:rsidRPr="00156BC0">
              <w:rPr>
                <w:rFonts w:ascii="Bookman Old Style" w:hAnsi="Bookman Old Style"/>
                <w:sz w:val="24"/>
                <w:szCs w:val="24"/>
              </w:rPr>
              <w:t xml:space="preserve">projects of commercial and industrial nature, where the value of construction does not exceed 50 million rupees subject to the </w:t>
            </w:r>
            <w:r w:rsidR="00402C48" w:rsidRPr="00156BC0">
              <w:rPr>
                <w:rFonts w:ascii="Bookman Old Style" w:hAnsi="Bookman Old Style"/>
                <w:sz w:val="24"/>
                <w:szCs w:val="24"/>
              </w:rPr>
              <w:t xml:space="preserve">condition that the value component of service in </w:t>
            </w:r>
            <w:r w:rsidR="00947E02" w:rsidRPr="00156BC0">
              <w:rPr>
                <w:rFonts w:ascii="Bookman Old Style" w:hAnsi="Bookman Old Style"/>
                <w:sz w:val="24"/>
                <w:szCs w:val="24"/>
              </w:rPr>
              <w:t>such a project also does not exceed 10 million rupees;</w:t>
            </w:r>
          </w:p>
          <w:p w:rsidR="00156BC0" w:rsidRDefault="00156BC0" w:rsidP="00156BC0">
            <w:pPr>
              <w:pStyle w:val="ListParagraph"/>
              <w:numPr>
                <w:ilvl w:val="0"/>
                <w:numId w:val="4"/>
              </w:numPr>
              <w:jc w:val="both"/>
              <w:rPr>
                <w:rFonts w:ascii="Bookman Old Style" w:hAnsi="Bookman Old Style"/>
                <w:sz w:val="24"/>
                <w:szCs w:val="24"/>
              </w:rPr>
            </w:pPr>
            <w:r>
              <w:rPr>
                <w:rFonts w:ascii="Bookman Old Style" w:hAnsi="Bookman Old Style"/>
                <w:sz w:val="24"/>
                <w:szCs w:val="24"/>
              </w:rPr>
              <w:t xml:space="preserve">projects of developing or promoting the conversion of land into residential </w:t>
            </w:r>
            <w:r w:rsidR="0025599F">
              <w:rPr>
                <w:rFonts w:ascii="Bookman Old Style" w:hAnsi="Bookman Old Style"/>
                <w:sz w:val="24"/>
                <w:szCs w:val="24"/>
              </w:rPr>
              <w:t xml:space="preserve">or commercial plots or construction of residential or </w:t>
            </w:r>
          </w:p>
          <w:p w:rsidR="0025599F" w:rsidRDefault="0025599F" w:rsidP="0025599F">
            <w:pPr>
              <w:pStyle w:val="ListParagraph"/>
              <w:ind w:left="1080"/>
              <w:jc w:val="both"/>
              <w:rPr>
                <w:rFonts w:ascii="Bookman Old Style" w:hAnsi="Bookman Old Style"/>
                <w:sz w:val="24"/>
                <w:szCs w:val="24"/>
              </w:rPr>
            </w:pPr>
            <w:r>
              <w:rPr>
                <w:rFonts w:ascii="Bookman Old Style" w:hAnsi="Bookman Old Style"/>
                <w:sz w:val="24"/>
                <w:szCs w:val="24"/>
              </w:rPr>
              <w:t>commercial buildings which pay tax on the services of property developers or promoters under tariff heading 9807.0000;</w:t>
            </w:r>
          </w:p>
          <w:p w:rsidR="0025599F" w:rsidRPr="00475E07" w:rsidRDefault="006B4EC8" w:rsidP="00156BC0">
            <w:pPr>
              <w:pStyle w:val="ListParagraph"/>
              <w:numPr>
                <w:ilvl w:val="0"/>
                <w:numId w:val="4"/>
              </w:numPr>
              <w:jc w:val="both"/>
              <w:rPr>
                <w:rFonts w:ascii="Bookman Old Style" w:hAnsi="Bookman Old Style"/>
                <w:b/>
                <w:sz w:val="24"/>
                <w:szCs w:val="24"/>
              </w:rPr>
            </w:pPr>
            <w:r w:rsidRPr="00956027">
              <w:rPr>
                <w:rFonts w:ascii="Bookman Old Style" w:hAnsi="Bookman Old Style"/>
                <w:b/>
                <w:sz w:val="24"/>
                <w:szCs w:val="24"/>
              </w:rPr>
              <w:t>construction and repair of roads, ports, airports, railways, transport terminals, bridges, Government (including Local Government and Cantonment</w:t>
            </w:r>
            <w:r w:rsidR="00956027">
              <w:rPr>
                <w:rFonts w:ascii="Bookman Old Style" w:hAnsi="Bookman Old Style"/>
                <w:b/>
                <w:sz w:val="24"/>
                <w:szCs w:val="24"/>
              </w:rPr>
              <w:t xml:space="preserve"> </w:t>
            </w:r>
            <w:r w:rsidR="00475E07">
              <w:rPr>
                <w:rFonts w:ascii="Bookman Old Style" w:hAnsi="Bookman Old Style"/>
                <w:b/>
                <w:sz w:val="24"/>
                <w:szCs w:val="24"/>
              </w:rPr>
              <w:t xml:space="preserve">Board) buildings as are not meant for commercial purposes or for commercial letting out on rent; </w:t>
            </w:r>
          </w:p>
          <w:p w:rsidR="00475E07" w:rsidRPr="00250352" w:rsidRDefault="00475E07" w:rsidP="00156BC0">
            <w:pPr>
              <w:pStyle w:val="ListParagraph"/>
              <w:numPr>
                <w:ilvl w:val="0"/>
                <w:numId w:val="4"/>
              </w:numPr>
              <w:jc w:val="both"/>
              <w:rPr>
                <w:rFonts w:ascii="Bookman Old Style" w:hAnsi="Bookman Old Style"/>
                <w:b/>
                <w:sz w:val="24"/>
                <w:szCs w:val="24"/>
              </w:rPr>
            </w:pPr>
            <w:r>
              <w:rPr>
                <w:rFonts w:ascii="Bookman Old Style" w:hAnsi="Bookman Old Style"/>
                <w:sz w:val="24"/>
                <w:szCs w:val="24"/>
              </w:rPr>
              <w:t>construction and development of EPZ</w:t>
            </w:r>
            <w:r w:rsidR="00250352">
              <w:rPr>
                <w:rFonts w:ascii="Bookman Old Style" w:hAnsi="Bookman Old Style"/>
                <w:sz w:val="24"/>
                <w:szCs w:val="24"/>
              </w:rPr>
              <w:t>, SEZ, diplomatic and counselor buildings and such other buildings and structures</w:t>
            </w:r>
          </w:p>
          <w:p w:rsidR="00250352" w:rsidRPr="00250352" w:rsidRDefault="00250352" w:rsidP="00250352">
            <w:pPr>
              <w:pStyle w:val="ListParagraph"/>
              <w:ind w:left="1080"/>
              <w:jc w:val="both"/>
              <w:rPr>
                <w:rFonts w:ascii="Bookman Old Style" w:hAnsi="Bookman Old Style"/>
                <w:b/>
                <w:sz w:val="24"/>
                <w:szCs w:val="24"/>
              </w:rPr>
            </w:pPr>
            <w:proofErr w:type="spellStart"/>
            <w:r>
              <w:rPr>
                <w:rFonts w:ascii="Bookman Old Style" w:hAnsi="Bookman Old Style"/>
                <w:sz w:val="24"/>
                <w:szCs w:val="24"/>
              </w:rPr>
              <w:t>fof</w:t>
            </w:r>
            <w:proofErr w:type="spellEnd"/>
            <w:r>
              <w:rPr>
                <w:rFonts w:ascii="Bookman Old Style" w:hAnsi="Bookman Old Style"/>
                <w:sz w:val="24"/>
                <w:szCs w:val="24"/>
              </w:rPr>
              <w:t xml:space="preserve"> the organizations as are exempt from application of the Income Tax Ordinance, 2001;</w:t>
            </w:r>
          </w:p>
          <w:p w:rsidR="00250352" w:rsidRPr="00EC1692" w:rsidRDefault="00250352" w:rsidP="00156BC0">
            <w:pPr>
              <w:pStyle w:val="ListParagraph"/>
              <w:numPr>
                <w:ilvl w:val="0"/>
                <w:numId w:val="4"/>
              </w:numPr>
              <w:jc w:val="both"/>
              <w:rPr>
                <w:rFonts w:ascii="Bookman Old Style" w:hAnsi="Bookman Old Style"/>
                <w:sz w:val="24"/>
                <w:szCs w:val="24"/>
              </w:rPr>
            </w:pPr>
            <w:r w:rsidRPr="00EC1692">
              <w:rPr>
                <w:rFonts w:ascii="Bookman Old Style" w:hAnsi="Bookman Old Style"/>
                <w:sz w:val="24"/>
                <w:szCs w:val="24"/>
              </w:rPr>
              <w:t xml:space="preserve">construction work completed against international tenders funded out of the foreign </w:t>
            </w:r>
            <w:proofErr w:type="spellStart"/>
            <w:r w:rsidRPr="00EC1692">
              <w:rPr>
                <w:rFonts w:ascii="Bookman Old Style" w:hAnsi="Bookman Old Style"/>
                <w:sz w:val="24"/>
                <w:szCs w:val="24"/>
              </w:rPr>
              <w:t>fexchange</w:t>
            </w:r>
            <w:proofErr w:type="spellEnd"/>
            <w:r w:rsidRPr="00EC1692">
              <w:rPr>
                <w:rFonts w:ascii="Bookman Old Style" w:hAnsi="Bookman Old Style"/>
                <w:sz w:val="24"/>
                <w:szCs w:val="24"/>
              </w:rPr>
              <w:t xml:space="preserve"> allocations given by international donor agencies; and</w:t>
            </w:r>
          </w:p>
          <w:p w:rsidR="00250352" w:rsidRPr="00EC1692" w:rsidRDefault="00250352" w:rsidP="00156BC0">
            <w:pPr>
              <w:pStyle w:val="ListParagraph"/>
              <w:numPr>
                <w:ilvl w:val="0"/>
                <w:numId w:val="4"/>
              </w:numPr>
              <w:jc w:val="both"/>
              <w:rPr>
                <w:rFonts w:ascii="Bookman Old Style" w:hAnsi="Bookman Old Style"/>
                <w:sz w:val="24"/>
                <w:szCs w:val="24"/>
              </w:rPr>
            </w:pPr>
            <w:r w:rsidRPr="00EC1692">
              <w:rPr>
                <w:rFonts w:ascii="Bookman Old Style" w:hAnsi="Bookman Old Style"/>
                <w:sz w:val="24"/>
                <w:szCs w:val="24"/>
              </w:rPr>
              <w:t>construction of independent projects of private residential houses and apartments where the</w:t>
            </w:r>
            <w:r w:rsidR="00745C42">
              <w:rPr>
                <w:rFonts w:ascii="Bookman Old Style" w:hAnsi="Bookman Old Style"/>
                <w:sz w:val="24"/>
                <w:szCs w:val="24"/>
              </w:rPr>
              <w:t xml:space="preserve"> covered area does not exceed 10,000 square feet in respect of houses, and 20,000 square feet in respect of apartment complexes</w:t>
            </w:r>
          </w:p>
          <w:p w:rsidR="00475E07" w:rsidRPr="00EC1692" w:rsidRDefault="00475E07" w:rsidP="00475E07">
            <w:pPr>
              <w:ind w:left="360"/>
              <w:jc w:val="both"/>
              <w:rPr>
                <w:rFonts w:ascii="Bookman Old Style" w:hAnsi="Bookman Old Style"/>
                <w:sz w:val="24"/>
                <w:szCs w:val="24"/>
              </w:rPr>
            </w:pPr>
          </w:p>
          <w:p w:rsidR="00947E02" w:rsidRDefault="00947E02" w:rsidP="00503863">
            <w:pPr>
              <w:jc w:val="both"/>
              <w:rPr>
                <w:rFonts w:ascii="Bookman Old Style" w:hAnsi="Bookman Old Style"/>
                <w:sz w:val="24"/>
                <w:szCs w:val="24"/>
              </w:rPr>
            </w:pPr>
          </w:p>
        </w:tc>
        <w:tc>
          <w:tcPr>
            <w:tcW w:w="2070" w:type="dxa"/>
          </w:tcPr>
          <w:p w:rsidR="00C16AF7" w:rsidRDefault="001E00AD" w:rsidP="00AA0E2A">
            <w:pPr>
              <w:rPr>
                <w:rFonts w:ascii="Bookman Old Style" w:hAnsi="Bookman Old Style"/>
                <w:sz w:val="24"/>
                <w:szCs w:val="24"/>
              </w:rPr>
            </w:pPr>
            <w:r>
              <w:rPr>
                <w:rFonts w:ascii="Bookman Old Style" w:hAnsi="Bookman Old Style"/>
                <w:sz w:val="24"/>
                <w:szCs w:val="24"/>
              </w:rPr>
              <w:t>9824.0000</w:t>
            </w:r>
          </w:p>
        </w:tc>
        <w:tc>
          <w:tcPr>
            <w:tcW w:w="1908" w:type="dxa"/>
          </w:tcPr>
          <w:p w:rsidR="00C16AF7" w:rsidRDefault="001E00AD" w:rsidP="00AA0E2A">
            <w:pPr>
              <w:rPr>
                <w:rFonts w:ascii="Bookman Old Style" w:hAnsi="Bookman Old Style"/>
                <w:sz w:val="24"/>
                <w:szCs w:val="24"/>
              </w:rPr>
            </w:pPr>
            <w:r>
              <w:rPr>
                <w:rFonts w:ascii="Bookman Old Style" w:hAnsi="Bookman Old Style"/>
                <w:sz w:val="24"/>
                <w:szCs w:val="24"/>
              </w:rPr>
              <w:t>26</w:t>
            </w:r>
            <w:r w:rsidR="00484632">
              <w:rPr>
                <w:rFonts w:ascii="Bookman Old Style" w:hAnsi="Bookman Old Style"/>
                <w:sz w:val="24"/>
                <w:szCs w:val="24"/>
              </w:rPr>
              <w:t>the August, 2011 vide Notification No.SRB-3-4/3/2011 dated 26.08.2011</w:t>
            </w:r>
          </w:p>
        </w:tc>
      </w:tr>
    </w:tbl>
    <w:p w:rsidR="00C16AF7" w:rsidRPr="009C66A8" w:rsidRDefault="00C16AF7" w:rsidP="00AA0E2A">
      <w:pPr>
        <w:spacing w:after="0" w:line="240" w:lineRule="auto"/>
        <w:rPr>
          <w:rFonts w:ascii="Bookman Old Style" w:hAnsi="Bookman Old Style"/>
          <w:sz w:val="24"/>
          <w:szCs w:val="24"/>
        </w:rPr>
      </w:pPr>
    </w:p>
    <w:p w:rsidR="008F0F1D" w:rsidRPr="00AA0E2A" w:rsidRDefault="008F0F1D" w:rsidP="00AA0E2A">
      <w:pPr>
        <w:spacing w:after="0" w:line="240" w:lineRule="auto"/>
        <w:rPr>
          <w:rFonts w:ascii="Bookman Old Style" w:hAnsi="Bookman Old Style"/>
          <w:sz w:val="24"/>
          <w:szCs w:val="24"/>
        </w:rPr>
      </w:pPr>
      <w:r>
        <w:rPr>
          <w:rFonts w:ascii="Bookman Old Style" w:hAnsi="Bookman Old Style"/>
          <w:sz w:val="24"/>
          <w:szCs w:val="24"/>
        </w:rPr>
        <w:t xml:space="preserve"> </w:t>
      </w:r>
    </w:p>
    <w:p w:rsidR="00AA0E2A" w:rsidRPr="004462F6" w:rsidRDefault="00875781" w:rsidP="00346695">
      <w:pPr>
        <w:spacing w:after="0" w:line="240" w:lineRule="auto"/>
        <w:ind w:left="4320"/>
        <w:jc w:val="center"/>
        <w:rPr>
          <w:rFonts w:ascii="Bookman Old Style" w:hAnsi="Bookman Old Style"/>
          <w:b/>
          <w:sz w:val="24"/>
          <w:szCs w:val="24"/>
        </w:rPr>
      </w:pPr>
      <w:r>
        <w:rPr>
          <w:rFonts w:ascii="Bookman Old Style" w:hAnsi="Bookman Old Style"/>
          <w:b/>
          <w:sz w:val="24"/>
          <w:szCs w:val="24"/>
        </w:rPr>
        <w:t xml:space="preserve">                                 </w:t>
      </w:r>
      <w:r w:rsidR="004462F6" w:rsidRPr="004462F6">
        <w:rPr>
          <w:rFonts w:ascii="Bookman Old Style" w:hAnsi="Bookman Old Style"/>
          <w:b/>
          <w:sz w:val="24"/>
          <w:szCs w:val="24"/>
        </w:rPr>
        <w:t>(Annex-C)</w:t>
      </w:r>
    </w:p>
    <w:p w:rsidR="00332340" w:rsidRDefault="00332340" w:rsidP="00346695">
      <w:pPr>
        <w:spacing w:after="0" w:line="240" w:lineRule="auto"/>
        <w:ind w:left="4320"/>
        <w:jc w:val="center"/>
        <w:rPr>
          <w:rFonts w:ascii="Bookman Old Style" w:hAnsi="Bookman Old Style"/>
          <w:b/>
          <w:sz w:val="24"/>
          <w:szCs w:val="24"/>
        </w:rPr>
      </w:pPr>
      <w:r>
        <w:rPr>
          <w:rFonts w:ascii="Bookman Old Style" w:hAnsi="Bookman Old Style"/>
          <w:b/>
          <w:sz w:val="24"/>
          <w:szCs w:val="24"/>
        </w:rPr>
        <w:t>GOVERNMENT OF SIND</w:t>
      </w:r>
    </w:p>
    <w:p w:rsidR="00332340" w:rsidRDefault="00332340" w:rsidP="00346695">
      <w:pPr>
        <w:spacing w:after="0" w:line="240" w:lineRule="auto"/>
        <w:ind w:left="4320"/>
        <w:jc w:val="center"/>
        <w:rPr>
          <w:rFonts w:ascii="Bookman Old Style" w:hAnsi="Bookman Old Style"/>
          <w:b/>
          <w:sz w:val="24"/>
          <w:szCs w:val="24"/>
        </w:rPr>
      </w:pPr>
      <w:r>
        <w:rPr>
          <w:rFonts w:ascii="Bookman Old Style" w:hAnsi="Bookman Old Style"/>
          <w:b/>
          <w:sz w:val="24"/>
          <w:szCs w:val="24"/>
        </w:rPr>
        <w:t>SINDH REVENUE BOARD</w:t>
      </w:r>
    </w:p>
    <w:p w:rsidR="00332340" w:rsidRPr="00332340" w:rsidRDefault="00332340" w:rsidP="00346695">
      <w:pPr>
        <w:spacing w:after="0" w:line="240" w:lineRule="auto"/>
        <w:ind w:left="4320"/>
        <w:jc w:val="center"/>
        <w:rPr>
          <w:rFonts w:ascii="Bookman Old Style" w:hAnsi="Bookman Old Style"/>
          <w:b/>
          <w:sz w:val="24"/>
          <w:szCs w:val="24"/>
        </w:rPr>
      </w:pPr>
      <w:r>
        <w:rPr>
          <w:rFonts w:ascii="Bookman Old Style" w:hAnsi="Bookman Old Style"/>
          <w:b/>
          <w:sz w:val="24"/>
          <w:szCs w:val="24"/>
        </w:rPr>
        <w:t>Karachi, dated the 18the June, 2013</w:t>
      </w:r>
    </w:p>
    <w:p w:rsidR="00860649" w:rsidRDefault="00860649" w:rsidP="007D561B">
      <w:pPr>
        <w:spacing w:after="0" w:line="240" w:lineRule="auto"/>
        <w:jc w:val="both"/>
        <w:rPr>
          <w:rFonts w:ascii="Bookman Old Style" w:hAnsi="Bookman Old Style"/>
          <w:sz w:val="24"/>
          <w:szCs w:val="24"/>
        </w:rPr>
      </w:pPr>
    </w:p>
    <w:p w:rsidR="00860649" w:rsidRPr="00860649" w:rsidRDefault="00860649" w:rsidP="00860649">
      <w:pPr>
        <w:spacing w:after="0" w:line="240" w:lineRule="auto"/>
        <w:jc w:val="center"/>
        <w:rPr>
          <w:rFonts w:ascii="Bookman Old Style" w:hAnsi="Bookman Old Style"/>
          <w:b/>
          <w:sz w:val="24"/>
          <w:szCs w:val="24"/>
          <w:u w:val="single"/>
        </w:rPr>
      </w:pPr>
      <w:r w:rsidRPr="00860649">
        <w:rPr>
          <w:rFonts w:ascii="Bookman Old Style" w:hAnsi="Bookman Old Style"/>
          <w:b/>
          <w:sz w:val="24"/>
          <w:szCs w:val="24"/>
          <w:u w:val="single"/>
        </w:rPr>
        <w:t>NOTIFICATION</w:t>
      </w:r>
    </w:p>
    <w:p w:rsidR="00860649" w:rsidRDefault="00860649" w:rsidP="00860649">
      <w:pPr>
        <w:spacing w:after="0" w:line="240" w:lineRule="auto"/>
        <w:jc w:val="center"/>
        <w:rPr>
          <w:rFonts w:ascii="Bookman Old Style" w:hAnsi="Bookman Old Style"/>
          <w:sz w:val="24"/>
          <w:szCs w:val="24"/>
          <w:u w:val="single"/>
        </w:rPr>
      </w:pPr>
      <w:r>
        <w:rPr>
          <w:rFonts w:ascii="Bookman Old Style" w:hAnsi="Bookman Old Style"/>
          <w:b/>
          <w:sz w:val="24"/>
          <w:szCs w:val="24"/>
        </w:rPr>
        <w:t>(Sindh Sales Tax on Services)</w:t>
      </w:r>
    </w:p>
    <w:p w:rsidR="00B62577" w:rsidRDefault="00B62577" w:rsidP="00860649">
      <w:pPr>
        <w:spacing w:after="0" w:line="240" w:lineRule="auto"/>
        <w:jc w:val="center"/>
        <w:rPr>
          <w:rFonts w:ascii="Bookman Old Style" w:hAnsi="Bookman Old Style"/>
          <w:sz w:val="24"/>
          <w:szCs w:val="24"/>
          <w:u w:val="single"/>
        </w:rPr>
      </w:pPr>
    </w:p>
    <w:p w:rsidR="000B0897" w:rsidRDefault="000B0897" w:rsidP="007764E2">
      <w:pPr>
        <w:spacing w:after="0" w:line="360" w:lineRule="auto"/>
        <w:jc w:val="both"/>
        <w:rPr>
          <w:rFonts w:ascii="Bookman Old Style" w:hAnsi="Bookman Old Style"/>
          <w:sz w:val="24"/>
          <w:szCs w:val="24"/>
          <w:u w:val="single"/>
        </w:rPr>
      </w:pPr>
      <w:r>
        <w:rPr>
          <w:rFonts w:ascii="Bookman Old Style" w:hAnsi="Bookman Old Style"/>
          <w:sz w:val="24"/>
          <w:szCs w:val="24"/>
        </w:rPr>
        <w:t>Notwithstanding our earlier arguments with regard to exemption of non-resident foreign national companies M/s Harbin Power Engineering Company (Pvt) Limited, the services on which tariff heading 9824.0000 applies have specifically been exempted by Notification No.SRB-3-4/7/2013 dated 18.6.2013 under tariff heading 9824 Which reads as follows:</w:t>
      </w:r>
    </w:p>
    <w:p w:rsidR="000B0897" w:rsidRDefault="000B0897" w:rsidP="00860649">
      <w:pPr>
        <w:spacing w:after="0" w:line="240" w:lineRule="auto"/>
        <w:jc w:val="center"/>
        <w:rPr>
          <w:rFonts w:ascii="Bookman Old Style" w:hAnsi="Bookman Old Style"/>
          <w:sz w:val="24"/>
          <w:szCs w:val="24"/>
          <w:u w:val="single"/>
        </w:rPr>
      </w:pPr>
    </w:p>
    <w:p w:rsidR="00B62577" w:rsidRPr="00B62577" w:rsidRDefault="00B62577" w:rsidP="000E71FB">
      <w:pPr>
        <w:spacing w:after="0" w:line="360" w:lineRule="auto"/>
        <w:jc w:val="both"/>
        <w:rPr>
          <w:rFonts w:ascii="Bookman Old Style" w:hAnsi="Bookman Old Style"/>
          <w:sz w:val="24"/>
          <w:szCs w:val="24"/>
        </w:rPr>
      </w:pPr>
      <w:r>
        <w:rPr>
          <w:rFonts w:ascii="Bookman Old Style" w:hAnsi="Bookman Old Style"/>
          <w:sz w:val="24"/>
          <w:szCs w:val="24"/>
        </w:rPr>
        <w:tab/>
        <w:t xml:space="preserve">NO. SRB.2-4/2013.------------ In exercise of the powers conferred </w:t>
      </w:r>
      <w:proofErr w:type="spellStart"/>
      <w:r>
        <w:rPr>
          <w:rFonts w:ascii="Bookman Old Style" w:hAnsi="Bookman Old Style"/>
          <w:sz w:val="24"/>
          <w:szCs w:val="24"/>
        </w:rPr>
        <w:t>by</w:t>
      </w:r>
      <w:r w:rsidR="00E02363">
        <w:rPr>
          <w:rFonts w:ascii="Bookman Old Style" w:hAnsi="Bookman Old Style"/>
          <w:sz w:val="24"/>
          <w:szCs w:val="24"/>
        </w:rPr>
        <w:t>sub</w:t>
      </w:r>
      <w:proofErr w:type="spellEnd"/>
      <w:r w:rsidR="00E02363">
        <w:rPr>
          <w:rFonts w:ascii="Bookman Old Style" w:hAnsi="Bookman Old Style"/>
          <w:sz w:val="24"/>
          <w:szCs w:val="24"/>
        </w:rPr>
        <w:t>-section (1) of section 10</w:t>
      </w:r>
      <w:r w:rsidR="00A70BE9">
        <w:rPr>
          <w:rFonts w:ascii="Bookman Old Style" w:hAnsi="Bookman Old Style"/>
          <w:sz w:val="24"/>
          <w:szCs w:val="24"/>
        </w:rPr>
        <w:t xml:space="preserve"> of the Sindh Sales Tax on Services Act, 2011</w:t>
      </w:r>
      <w:r w:rsidR="008537A9">
        <w:rPr>
          <w:rFonts w:ascii="Bookman Old Style" w:hAnsi="Bookman Old Style"/>
          <w:sz w:val="24"/>
          <w:szCs w:val="24"/>
        </w:rPr>
        <w:t xml:space="preserve"> (Sindh Act </w:t>
      </w:r>
      <w:proofErr w:type="spellStart"/>
      <w:r w:rsidR="008537A9">
        <w:rPr>
          <w:rFonts w:ascii="Bookman Old Style" w:hAnsi="Bookman Old Style"/>
          <w:sz w:val="24"/>
          <w:szCs w:val="24"/>
        </w:rPr>
        <w:t>No.XII</w:t>
      </w:r>
      <w:proofErr w:type="spellEnd"/>
      <w:r w:rsidR="008537A9">
        <w:rPr>
          <w:rFonts w:ascii="Bookman Old Style" w:hAnsi="Bookman Old Style"/>
          <w:sz w:val="24"/>
          <w:szCs w:val="24"/>
        </w:rPr>
        <w:t xml:space="preserve"> of 2011),</w:t>
      </w:r>
      <w:r w:rsidR="00865A8D">
        <w:rPr>
          <w:rFonts w:ascii="Bookman Old Style" w:hAnsi="Bookman Old Style"/>
          <w:sz w:val="24"/>
          <w:szCs w:val="24"/>
        </w:rPr>
        <w:t xml:space="preserve"> </w:t>
      </w:r>
      <w:r w:rsidR="008D5E12">
        <w:rPr>
          <w:rFonts w:ascii="Bookman Old Style" w:hAnsi="Bookman Old Style"/>
          <w:sz w:val="24"/>
          <w:szCs w:val="24"/>
        </w:rPr>
        <w:t xml:space="preserve">the Sindh Revenue Board, with the approval of the Government, </w:t>
      </w:r>
      <w:r w:rsidR="008D5E12" w:rsidRPr="001314ED">
        <w:rPr>
          <w:rFonts w:ascii="Bookman Old Style" w:hAnsi="Bookman Old Style"/>
          <w:sz w:val="24"/>
          <w:szCs w:val="24"/>
          <w:u w:val="single"/>
        </w:rPr>
        <w:t>is pleased to exempt the whole of the tax leviable on the services</w:t>
      </w:r>
      <w:r w:rsidR="008D5E12">
        <w:rPr>
          <w:rFonts w:ascii="Bookman Old Style" w:hAnsi="Bookman Old Style"/>
          <w:sz w:val="24"/>
          <w:szCs w:val="24"/>
        </w:rPr>
        <w:t xml:space="preserve"> specified in column (2)</w:t>
      </w:r>
      <w:r w:rsidR="0012208E">
        <w:rPr>
          <w:rFonts w:ascii="Bookman Old Style" w:hAnsi="Bookman Old Style"/>
          <w:sz w:val="24"/>
          <w:szCs w:val="24"/>
        </w:rPr>
        <w:t xml:space="preserve"> of the Table below as are classified in the tariff heading mentioned </w:t>
      </w:r>
      <w:proofErr w:type="spellStart"/>
      <w:r w:rsidR="0012208E">
        <w:rPr>
          <w:rFonts w:ascii="Bookman Old Style" w:hAnsi="Bookman Old Style"/>
          <w:sz w:val="24"/>
          <w:szCs w:val="24"/>
        </w:rPr>
        <w:t>thereagainst</w:t>
      </w:r>
      <w:proofErr w:type="spellEnd"/>
      <w:r w:rsidR="0012208E">
        <w:rPr>
          <w:rFonts w:ascii="Bookman Old Style" w:hAnsi="Bookman Old Style"/>
          <w:sz w:val="24"/>
          <w:szCs w:val="24"/>
        </w:rPr>
        <w:t xml:space="preserve"> in column (1)</w:t>
      </w:r>
      <w:r w:rsidR="00751333">
        <w:rPr>
          <w:rFonts w:ascii="Bookman Old Style" w:hAnsi="Bookman Old Style"/>
          <w:sz w:val="24"/>
          <w:szCs w:val="24"/>
        </w:rPr>
        <w:t xml:space="preserve"> </w:t>
      </w:r>
      <w:r w:rsidR="00447750">
        <w:rPr>
          <w:rFonts w:ascii="Bookman Old Style" w:hAnsi="Bookman Old Style"/>
          <w:sz w:val="24"/>
          <w:szCs w:val="24"/>
        </w:rPr>
        <w:t xml:space="preserve">       </w:t>
      </w:r>
      <w:r w:rsidR="00751333">
        <w:rPr>
          <w:rFonts w:ascii="Bookman Old Style" w:hAnsi="Bookman Old Style"/>
          <w:sz w:val="24"/>
          <w:szCs w:val="24"/>
        </w:rPr>
        <w:t>(Emphasis provided)</w:t>
      </w:r>
    </w:p>
    <w:p w:rsidR="00860649" w:rsidRDefault="00860649" w:rsidP="007D561B">
      <w:pPr>
        <w:spacing w:after="0" w:line="240" w:lineRule="auto"/>
        <w:jc w:val="both"/>
        <w:rPr>
          <w:rFonts w:ascii="Bookman Old Style" w:hAnsi="Bookman Old Style"/>
          <w:sz w:val="24"/>
          <w:szCs w:val="24"/>
        </w:rPr>
      </w:pPr>
    </w:p>
    <w:p w:rsidR="0004225F" w:rsidRPr="009D210E" w:rsidRDefault="00D34D3A" w:rsidP="007D561B">
      <w:pPr>
        <w:spacing w:after="0" w:line="240" w:lineRule="auto"/>
        <w:jc w:val="both"/>
        <w:rPr>
          <w:rFonts w:ascii="Bookman Old Style" w:hAnsi="Bookman Old Style"/>
          <w:sz w:val="24"/>
          <w:szCs w:val="24"/>
        </w:rPr>
      </w:pPr>
      <w:r w:rsidRPr="001B61BB">
        <w:rPr>
          <w:rFonts w:ascii="Bookman Old Style" w:hAnsi="Bookman Old Style"/>
          <w:b/>
          <w:sz w:val="24"/>
          <w:szCs w:val="24"/>
        </w:rPr>
        <w:tab/>
      </w:r>
      <w:r w:rsidR="007D561B" w:rsidRPr="009D210E">
        <w:rPr>
          <w:rFonts w:ascii="Bookman Old Style" w:hAnsi="Bookman Old Style"/>
          <w:sz w:val="24"/>
          <w:szCs w:val="24"/>
        </w:rPr>
        <w:t>9824</w:t>
      </w:r>
      <w:r w:rsidR="00573BE4" w:rsidRPr="009D210E">
        <w:rPr>
          <w:rFonts w:ascii="Bookman Old Style" w:hAnsi="Bookman Old Style"/>
          <w:sz w:val="24"/>
          <w:szCs w:val="24"/>
        </w:rPr>
        <w:t>.0000</w:t>
      </w:r>
    </w:p>
    <w:p w:rsidR="00573BE4" w:rsidRPr="009D210E" w:rsidRDefault="00573BE4" w:rsidP="007D561B">
      <w:pPr>
        <w:spacing w:after="0" w:line="240" w:lineRule="auto"/>
        <w:jc w:val="both"/>
        <w:rPr>
          <w:rFonts w:ascii="Bookman Old Style" w:hAnsi="Bookman Old Style"/>
          <w:sz w:val="24"/>
          <w:szCs w:val="24"/>
        </w:rPr>
      </w:pPr>
      <w:r w:rsidRPr="009D210E">
        <w:rPr>
          <w:rFonts w:ascii="Bookman Old Style" w:hAnsi="Bookman Old Style"/>
          <w:sz w:val="24"/>
          <w:szCs w:val="24"/>
        </w:rPr>
        <w:tab/>
        <w:t>Construction services related to:</w:t>
      </w:r>
    </w:p>
    <w:p w:rsidR="006D5519" w:rsidRPr="009D210E" w:rsidRDefault="006D5519" w:rsidP="00E4648D">
      <w:pPr>
        <w:pStyle w:val="ListParagraph"/>
        <w:numPr>
          <w:ilvl w:val="0"/>
          <w:numId w:val="1"/>
        </w:numPr>
        <w:spacing w:after="0" w:line="240" w:lineRule="auto"/>
        <w:jc w:val="both"/>
        <w:rPr>
          <w:rFonts w:ascii="Bookman Old Style" w:hAnsi="Bookman Old Style"/>
          <w:sz w:val="24"/>
          <w:szCs w:val="24"/>
        </w:rPr>
      </w:pPr>
      <w:r w:rsidRPr="009D210E">
        <w:rPr>
          <w:rFonts w:ascii="Bookman Old Style" w:hAnsi="Bookman Old Style"/>
          <w:sz w:val="24"/>
          <w:szCs w:val="24"/>
        </w:rPr>
        <w:t>Projects of commercial and industrial nature, where the value of construction does not exceed 50 million rupees subject to the condition that the value component of service in such a project also does not exceed 10 million rupees;</w:t>
      </w:r>
    </w:p>
    <w:p w:rsidR="006D5519" w:rsidRPr="009D210E" w:rsidRDefault="005E7CE0" w:rsidP="00E4648D">
      <w:pPr>
        <w:pStyle w:val="ListParagraph"/>
        <w:numPr>
          <w:ilvl w:val="0"/>
          <w:numId w:val="1"/>
        </w:numPr>
        <w:spacing w:after="0" w:line="240" w:lineRule="auto"/>
        <w:jc w:val="both"/>
        <w:rPr>
          <w:rFonts w:ascii="Bookman Old Style" w:hAnsi="Bookman Old Style"/>
          <w:sz w:val="24"/>
          <w:szCs w:val="24"/>
        </w:rPr>
      </w:pPr>
      <w:r w:rsidRPr="009D210E">
        <w:rPr>
          <w:rFonts w:ascii="Bookman Old Style" w:hAnsi="Bookman Old Style"/>
          <w:sz w:val="24"/>
          <w:szCs w:val="24"/>
        </w:rPr>
        <w:t xml:space="preserve">Projects of developing or promoting the conversation of land into residential or commercial plots or construction of residential </w:t>
      </w:r>
      <w:r w:rsidR="008975E2" w:rsidRPr="009D210E">
        <w:rPr>
          <w:rFonts w:ascii="Bookman Old Style" w:hAnsi="Bookman Old Style"/>
          <w:sz w:val="24"/>
          <w:szCs w:val="24"/>
        </w:rPr>
        <w:t>I or commercial buildings which pay tax on the services of property developers or promoters under tariff heading 9807.0000 or .9814.3000;</w:t>
      </w:r>
    </w:p>
    <w:p w:rsidR="00E4648D" w:rsidRPr="001B61BB" w:rsidRDefault="00E4648D" w:rsidP="00E4648D">
      <w:pPr>
        <w:pStyle w:val="ListParagraph"/>
        <w:spacing w:after="0" w:line="240" w:lineRule="auto"/>
        <w:ind w:left="1080"/>
        <w:jc w:val="both"/>
        <w:rPr>
          <w:rFonts w:ascii="Bookman Old Style" w:hAnsi="Bookman Old Style"/>
          <w:b/>
          <w:sz w:val="24"/>
          <w:szCs w:val="24"/>
        </w:rPr>
      </w:pPr>
    </w:p>
    <w:p w:rsidR="00637A21" w:rsidRPr="001B61BB" w:rsidRDefault="00637A21" w:rsidP="00E4648D">
      <w:pPr>
        <w:pStyle w:val="ListParagraph"/>
        <w:numPr>
          <w:ilvl w:val="0"/>
          <w:numId w:val="1"/>
        </w:numPr>
        <w:spacing w:after="0" w:line="240" w:lineRule="auto"/>
        <w:jc w:val="both"/>
        <w:rPr>
          <w:rFonts w:ascii="Bookman Old Style" w:hAnsi="Bookman Old Style"/>
          <w:b/>
          <w:sz w:val="24"/>
          <w:szCs w:val="24"/>
        </w:rPr>
      </w:pPr>
      <w:r w:rsidRPr="001B61BB">
        <w:rPr>
          <w:rFonts w:ascii="Bookman Old Style" w:hAnsi="Bookman Old Style"/>
          <w:b/>
          <w:sz w:val="24"/>
          <w:szCs w:val="24"/>
        </w:rPr>
        <w:t>Construction and repair of roads, ports, airports, railways, transport terminals, bridges, Government (including Local Government and Cantonment Board)</w:t>
      </w:r>
      <w:r w:rsidR="002E0283" w:rsidRPr="001B61BB">
        <w:rPr>
          <w:rFonts w:ascii="Bookman Old Style" w:hAnsi="Bookman Old Style"/>
          <w:b/>
          <w:sz w:val="24"/>
          <w:szCs w:val="24"/>
        </w:rPr>
        <w:t xml:space="preserve"> buildings as are not meant for commercial purposes or for commercial letting out on rent;</w:t>
      </w:r>
    </w:p>
    <w:p w:rsidR="00E4648D" w:rsidRPr="001B61BB" w:rsidRDefault="00E4648D" w:rsidP="00E4648D">
      <w:pPr>
        <w:pStyle w:val="ListParagraph"/>
        <w:rPr>
          <w:rFonts w:ascii="Bookman Old Style" w:hAnsi="Bookman Old Style"/>
          <w:b/>
          <w:sz w:val="24"/>
          <w:szCs w:val="24"/>
        </w:rPr>
      </w:pPr>
    </w:p>
    <w:p w:rsidR="00AA7EBC" w:rsidRPr="009D210E" w:rsidRDefault="00AA7EBC" w:rsidP="002D1FE5">
      <w:pPr>
        <w:pStyle w:val="ListParagraph"/>
        <w:numPr>
          <w:ilvl w:val="0"/>
          <w:numId w:val="1"/>
        </w:numPr>
        <w:spacing w:after="0" w:line="240" w:lineRule="auto"/>
        <w:jc w:val="both"/>
        <w:rPr>
          <w:rFonts w:ascii="Bookman Old Style" w:hAnsi="Bookman Old Style"/>
          <w:sz w:val="24"/>
          <w:szCs w:val="24"/>
        </w:rPr>
      </w:pPr>
      <w:r w:rsidRPr="009D210E">
        <w:rPr>
          <w:rFonts w:ascii="Bookman Old Style" w:hAnsi="Bookman Old Style"/>
          <w:sz w:val="24"/>
          <w:szCs w:val="24"/>
        </w:rPr>
        <w:t>Construction and development of EPZ, SEZ,</w:t>
      </w:r>
      <w:r w:rsidR="009969F6" w:rsidRPr="009D210E">
        <w:rPr>
          <w:rFonts w:ascii="Bookman Old Style" w:hAnsi="Bookman Old Style"/>
          <w:sz w:val="24"/>
          <w:szCs w:val="24"/>
        </w:rPr>
        <w:t xml:space="preserve"> diplomatic and counselor buildings and such other buildings and structures of the organizations as are exempt from application of the Income Tax Ordinance, 2001; </w:t>
      </w:r>
      <w:r w:rsidR="006D4F7C" w:rsidRPr="009D210E">
        <w:rPr>
          <w:rFonts w:ascii="Bookman Old Style" w:hAnsi="Bookman Old Style"/>
          <w:sz w:val="24"/>
          <w:szCs w:val="24"/>
        </w:rPr>
        <w:t>and</w:t>
      </w:r>
    </w:p>
    <w:p w:rsidR="00E4648D" w:rsidRPr="009D210E" w:rsidRDefault="00E4648D" w:rsidP="00E4648D">
      <w:pPr>
        <w:pStyle w:val="ListParagraph"/>
        <w:spacing w:line="240" w:lineRule="auto"/>
        <w:rPr>
          <w:rFonts w:ascii="Bookman Old Style" w:hAnsi="Bookman Old Style"/>
          <w:sz w:val="24"/>
          <w:szCs w:val="24"/>
        </w:rPr>
      </w:pPr>
    </w:p>
    <w:p w:rsidR="00C35A64" w:rsidRPr="009D210E" w:rsidRDefault="00C35A64" w:rsidP="002D1FE5">
      <w:pPr>
        <w:pStyle w:val="ListParagraph"/>
        <w:numPr>
          <w:ilvl w:val="0"/>
          <w:numId w:val="1"/>
        </w:numPr>
        <w:spacing w:after="0" w:line="240" w:lineRule="auto"/>
        <w:jc w:val="both"/>
        <w:rPr>
          <w:rFonts w:ascii="Bookman Old Style" w:hAnsi="Bookman Old Style"/>
          <w:sz w:val="24"/>
          <w:szCs w:val="24"/>
        </w:rPr>
      </w:pPr>
      <w:r w:rsidRPr="009D210E">
        <w:rPr>
          <w:rFonts w:ascii="Bookman Old Style" w:hAnsi="Bookman Old Style"/>
          <w:sz w:val="24"/>
          <w:szCs w:val="24"/>
        </w:rPr>
        <w:t xml:space="preserve">Construction of independent projects of private residential houses and apartments where the covered area does not exceed 10,000 </w:t>
      </w:r>
      <w:proofErr w:type="spellStart"/>
      <w:r w:rsidRPr="009D210E">
        <w:rPr>
          <w:rFonts w:ascii="Bookman Old Style" w:hAnsi="Bookman Old Style"/>
          <w:sz w:val="24"/>
          <w:szCs w:val="24"/>
        </w:rPr>
        <w:t>squate</w:t>
      </w:r>
      <w:proofErr w:type="spellEnd"/>
      <w:r w:rsidRPr="009D210E">
        <w:rPr>
          <w:rFonts w:ascii="Bookman Old Style" w:hAnsi="Bookman Old Style"/>
          <w:sz w:val="24"/>
          <w:szCs w:val="24"/>
        </w:rPr>
        <w:t xml:space="preserve"> feet in respect of houses, and 20,000 square feet in respect of apartment complexes.</w:t>
      </w:r>
    </w:p>
    <w:p w:rsidR="002D1FE5" w:rsidRPr="001B61BB" w:rsidRDefault="002D1FE5" w:rsidP="002D1FE5">
      <w:pPr>
        <w:pStyle w:val="ListParagraph"/>
        <w:rPr>
          <w:rFonts w:ascii="Bookman Old Style" w:hAnsi="Bookman Old Style"/>
          <w:b/>
          <w:sz w:val="24"/>
          <w:szCs w:val="24"/>
        </w:rPr>
      </w:pPr>
    </w:p>
    <w:p w:rsidR="00C35A64" w:rsidRPr="009D210E" w:rsidRDefault="00C35A64" w:rsidP="00C35A64">
      <w:pPr>
        <w:spacing w:after="0" w:line="360" w:lineRule="auto"/>
        <w:ind w:left="720"/>
        <w:jc w:val="both"/>
        <w:rPr>
          <w:rFonts w:ascii="Bookman Old Style" w:hAnsi="Bookman Old Style"/>
          <w:sz w:val="24"/>
          <w:szCs w:val="24"/>
        </w:rPr>
      </w:pPr>
      <w:r w:rsidRPr="009D210E">
        <w:rPr>
          <w:rFonts w:ascii="Bookman Old Style" w:hAnsi="Bookman Old Style"/>
          <w:sz w:val="24"/>
          <w:szCs w:val="24"/>
        </w:rPr>
        <w:t xml:space="preserve">2.  This notification shall take effect from </w:t>
      </w:r>
      <w:proofErr w:type="gramStart"/>
      <w:r w:rsidRPr="009D210E">
        <w:rPr>
          <w:rFonts w:ascii="Bookman Old Style" w:hAnsi="Bookman Old Style"/>
          <w:sz w:val="24"/>
          <w:szCs w:val="24"/>
        </w:rPr>
        <w:t>In</w:t>
      </w:r>
      <w:proofErr w:type="gramEnd"/>
      <w:r w:rsidRPr="009D210E">
        <w:rPr>
          <w:rFonts w:ascii="Bookman Old Style" w:hAnsi="Bookman Old Style"/>
          <w:sz w:val="24"/>
          <w:szCs w:val="24"/>
        </w:rPr>
        <w:t xml:space="preserve"> day of July, 2013, in supersession of notification </w:t>
      </w:r>
      <w:proofErr w:type="spellStart"/>
      <w:r w:rsidRPr="009D210E">
        <w:rPr>
          <w:rFonts w:ascii="Bookman Old Style" w:hAnsi="Bookman Old Style"/>
          <w:sz w:val="24"/>
          <w:szCs w:val="24"/>
        </w:rPr>
        <w:t>No.SRB.Leg</w:t>
      </w:r>
      <w:proofErr w:type="spellEnd"/>
      <w:r w:rsidRPr="009D210E">
        <w:rPr>
          <w:rFonts w:ascii="Bookman Old Style" w:hAnsi="Bookman Old Style"/>
          <w:sz w:val="24"/>
          <w:szCs w:val="24"/>
        </w:rPr>
        <w:t>(1)/2011, dated the 1</w:t>
      </w:r>
      <w:r w:rsidRPr="009D210E">
        <w:rPr>
          <w:rFonts w:ascii="Bookman Old Style" w:hAnsi="Bookman Old Style"/>
          <w:sz w:val="24"/>
          <w:szCs w:val="24"/>
          <w:vertAlign w:val="superscript"/>
        </w:rPr>
        <w:t>st</w:t>
      </w:r>
      <w:r w:rsidRPr="009D210E">
        <w:rPr>
          <w:rFonts w:ascii="Bookman Old Style" w:hAnsi="Bookman Old Style"/>
          <w:sz w:val="24"/>
          <w:szCs w:val="24"/>
        </w:rPr>
        <w:t xml:space="preserve"> July, 2011.</w:t>
      </w:r>
    </w:p>
    <w:p w:rsidR="00615ADA" w:rsidRPr="009D210E" w:rsidRDefault="00615ADA" w:rsidP="00C35A64">
      <w:pPr>
        <w:spacing w:after="0" w:line="360" w:lineRule="auto"/>
        <w:ind w:left="720"/>
        <w:jc w:val="both"/>
        <w:rPr>
          <w:rFonts w:ascii="Bookman Old Style" w:hAnsi="Bookman Old Style"/>
          <w:sz w:val="24"/>
          <w:szCs w:val="24"/>
        </w:rPr>
      </w:pPr>
      <w:r w:rsidRPr="009D210E">
        <w:rPr>
          <w:rFonts w:ascii="Bookman Old Style" w:hAnsi="Bookman Old Style"/>
          <w:sz w:val="24"/>
          <w:szCs w:val="24"/>
        </w:rPr>
        <w:t>1.    Headings &amp; description inserted by Notification No.SRB-3-4/15/2014, dated 19</w:t>
      </w:r>
      <w:r w:rsidRPr="009D210E">
        <w:rPr>
          <w:rFonts w:ascii="Bookman Old Style" w:hAnsi="Bookman Old Style"/>
          <w:sz w:val="24"/>
          <w:szCs w:val="24"/>
          <w:vertAlign w:val="superscript"/>
        </w:rPr>
        <w:t>th</w:t>
      </w:r>
      <w:r w:rsidRPr="009D210E">
        <w:rPr>
          <w:rFonts w:ascii="Bookman Old Style" w:hAnsi="Bookman Old Style"/>
          <w:sz w:val="24"/>
          <w:szCs w:val="24"/>
        </w:rPr>
        <w:t xml:space="preserve"> September, 2014.</w:t>
      </w:r>
    </w:p>
    <w:p w:rsidR="002A01A6" w:rsidRPr="009D210E" w:rsidRDefault="002A01A6" w:rsidP="00C35A64">
      <w:pPr>
        <w:spacing w:after="0" w:line="360" w:lineRule="auto"/>
        <w:ind w:left="720"/>
        <w:jc w:val="both"/>
        <w:rPr>
          <w:rFonts w:ascii="Bookman Old Style" w:hAnsi="Bookman Old Style"/>
          <w:sz w:val="24"/>
          <w:szCs w:val="24"/>
        </w:rPr>
      </w:pPr>
      <w:r w:rsidRPr="009D210E">
        <w:rPr>
          <w:rFonts w:ascii="Bookman Old Style" w:hAnsi="Bookman Old Style"/>
          <w:sz w:val="24"/>
          <w:szCs w:val="24"/>
        </w:rPr>
        <w:tab/>
        <w:t>(Copy of notification enclosed as</w:t>
      </w:r>
      <w:r w:rsidR="00553232" w:rsidRPr="009D210E">
        <w:rPr>
          <w:rFonts w:ascii="Bookman Old Style" w:hAnsi="Bookman Old Style"/>
          <w:sz w:val="24"/>
          <w:szCs w:val="24"/>
        </w:rPr>
        <w:t xml:space="preserve"> Annex-D</w:t>
      </w:r>
      <w:r w:rsidRPr="009D210E">
        <w:rPr>
          <w:rFonts w:ascii="Bookman Old Style" w:hAnsi="Bookman Old Style"/>
          <w:sz w:val="24"/>
          <w:szCs w:val="24"/>
        </w:rPr>
        <w:t>)</w:t>
      </w:r>
    </w:p>
    <w:p w:rsidR="00615ADA" w:rsidRDefault="00615ADA" w:rsidP="009B40BC">
      <w:pPr>
        <w:spacing w:after="0" w:line="240" w:lineRule="auto"/>
        <w:ind w:left="720"/>
        <w:jc w:val="both"/>
        <w:rPr>
          <w:rFonts w:ascii="Bookman Old Style" w:hAnsi="Bookman Old Style"/>
          <w:sz w:val="24"/>
          <w:szCs w:val="24"/>
        </w:rPr>
      </w:pPr>
    </w:p>
    <w:p w:rsidR="00615ADA" w:rsidRPr="00C35A64" w:rsidRDefault="00615ADA" w:rsidP="00C35A64">
      <w:pPr>
        <w:spacing w:after="0" w:line="360" w:lineRule="auto"/>
        <w:ind w:left="720"/>
        <w:jc w:val="both"/>
        <w:rPr>
          <w:rFonts w:ascii="Bookman Old Style" w:hAnsi="Bookman Old Style"/>
          <w:sz w:val="24"/>
          <w:szCs w:val="24"/>
        </w:rPr>
      </w:pPr>
      <w:r>
        <w:rPr>
          <w:rFonts w:ascii="Bookman Old Style" w:hAnsi="Bookman Old Style"/>
          <w:sz w:val="24"/>
          <w:szCs w:val="24"/>
        </w:rPr>
        <w:t>[File. No.SRB-3-4/MTP/1/2013]</w:t>
      </w:r>
    </w:p>
    <w:p w:rsidR="007D561B" w:rsidRDefault="007D561B" w:rsidP="007D561B">
      <w:pPr>
        <w:spacing w:after="0" w:line="240" w:lineRule="auto"/>
        <w:jc w:val="both"/>
        <w:rPr>
          <w:rFonts w:ascii="Bookman Old Style" w:hAnsi="Bookman Old Style"/>
          <w:sz w:val="24"/>
          <w:szCs w:val="24"/>
        </w:rPr>
      </w:pPr>
      <w:r>
        <w:rPr>
          <w:rFonts w:ascii="Bookman Old Style" w:hAnsi="Bookman Old Style"/>
          <w:sz w:val="24"/>
          <w:szCs w:val="24"/>
        </w:rPr>
        <w:tab/>
      </w:r>
    </w:p>
    <w:p w:rsidR="008B2016" w:rsidRDefault="008B2016" w:rsidP="00DF0DBF">
      <w:pPr>
        <w:spacing w:after="0" w:line="480" w:lineRule="auto"/>
        <w:jc w:val="both"/>
        <w:rPr>
          <w:rFonts w:ascii="Bookman Old Style" w:hAnsi="Bookman Old Style"/>
          <w:sz w:val="24"/>
          <w:szCs w:val="24"/>
        </w:rPr>
      </w:pPr>
      <w:r>
        <w:rPr>
          <w:rFonts w:ascii="Bookman Old Style" w:hAnsi="Bookman Old Style"/>
          <w:sz w:val="24"/>
          <w:szCs w:val="24"/>
        </w:rPr>
        <w:t>7.</w:t>
      </w:r>
      <w:r>
        <w:rPr>
          <w:rFonts w:ascii="Bookman Old Style" w:hAnsi="Bookman Old Style"/>
          <w:sz w:val="24"/>
          <w:szCs w:val="24"/>
        </w:rPr>
        <w:tab/>
        <w:t xml:space="preserve">Coming to the </w:t>
      </w:r>
      <w:r w:rsidR="002E291D">
        <w:rPr>
          <w:rFonts w:ascii="Bookman Old Style" w:hAnsi="Bookman Old Style"/>
          <w:sz w:val="24"/>
          <w:szCs w:val="24"/>
        </w:rPr>
        <w:t>amount received for services i.e. Rs.465390.000, and on account of providing generators and spare parts,</w:t>
      </w:r>
      <w:r w:rsidR="00DF0DBF">
        <w:rPr>
          <w:rFonts w:ascii="Bookman Old Style" w:hAnsi="Bookman Old Style"/>
          <w:sz w:val="24"/>
          <w:szCs w:val="24"/>
        </w:rPr>
        <w:t xml:space="preserve"> </w:t>
      </w:r>
      <w:proofErr w:type="gramStart"/>
      <w:r w:rsidR="00DF0DBF">
        <w:rPr>
          <w:rFonts w:ascii="Bookman Old Style" w:hAnsi="Bookman Old Style"/>
          <w:sz w:val="24"/>
          <w:szCs w:val="24"/>
        </w:rPr>
        <w:t>Let</w:t>
      </w:r>
      <w:proofErr w:type="gramEnd"/>
      <w:r w:rsidR="00DF0DBF">
        <w:rPr>
          <w:rFonts w:ascii="Bookman Old Style" w:hAnsi="Bookman Old Style"/>
          <w:sz w:val="24"/>
          <w:szCs w:val="24"/>
        </w:rPr>
        <w:t xml:space="preserve"> me submit with respect that the provision of </w:t>
      </w:r>
      <w:r w:rsidR="00862BB2">
        <w:rPr>
          <w:rFonts w:ascii="Bookman Old Style" w:hAnsi="Bookman Old Style"/>
          <w:sz w:val="24"/>
          <w:szCs w:val="24"/>
        </w:rPr>
        <w:t xml:space="preserve">tariff heading </w:t>
      </w:r>
      <w:r w:rsidR="00DF0DBF">
        <w:rPr>
          <w:rFonts w:ascii="Bookman Old Style" w:hAnsi="Bookman Old Style"/>
          <w:sz w:val="24"/>
          <w:szCs w:val="24"/>
        </w:rPr>
        <w:t>9809</w:t>
      </w:r>
      <w:r w:rsidR="00810C57">
        <w:rPr>
          <w:rFonts w:ascii="Bookman Old Style" w:hAnsi="Bookman Old Style"/>
          <w:sz w:val="24"/>
          <w:szCs w:val="24"/>
        </w:rPr>
        <w:t xml:space="preserve"> does not apply on it. The </w:t>
      </w:r>
      <w:proofErr w:type="spellStart"/>
      <w:r w:rsidR="00810C57">
        <w:rPr>
          <w:rFonts w:ascii="Bookman Old Style" w:hAnsi="Bookman Old Style"/>
          <w:sz w:val="24"/>
          <w:szCs w:val="24"/>
        </w:rPr>
        <w:t>assessee</w:t>
      </w:r>
      <w:proofErr w:type="spellEnd"/>
      <w:r w:rsidR="001557CC">
        <w:rPr>
          <w:rFonts w:ascii="Bookman Old Style" w:hAnsi="Bookman Old Style"/>
          <w:sz w:val="24"/>
          <w:szCs w:val="24"/>
        </w:rPr>
        <w:t xml:space="preserve"> company</w:t>
      </w:r>
      <w:r w:rsidR="00810C57">
        <w:rPr>
          <w:rFonts w:ascii="Bookman Old Style" w:hAnsi="Bookman Old Style"/>
          <w:sz w:val="24"/>
          <w:szCs w:val="24"/>
        </w:rPr>
        <w:t xml:space="preserve"> </w:t>
      </w:r>
      <w:r w:rsidR="00A5587E">
        <w:rPr>
          <w:rFonts w:ascii="Bookman Old Style" w:hAnsi="Bookman Old Style"/>
          <w:sz w:val="24"/>
          <w:szCs w:val="24"/>
        </w:rPr>
        <w:t xml:space="preserve">in the business </w:t>
      </w:r>
      <w:r w:rsidR="00C94045">
        <w:rPr>
          <w:rFonts w:ascii="Bookman Old Style" w:hAnsi="Bookman Old Style"/>
          <w:sz w:val="24"/>
          <w:szCs w:val="24"/>
        </w:rPr>
        <w:t>i</w:t>
      </w:r>
      <w:r w:rsidR="00810C57">
        <w:rPr>
          <w:rFonts w:ascii="Bookman Old Style" w:hAnsi="Bookman Old Style"/>
          <w:sz w:val="24"/>
          <w:szCs w:val="24"/>
        </w:rPr>
        <w:t xml:space="preserve">s involved </w:t>
      </w:r>
      <w:r w:rsidR="004B4E8B">
        <w:rPr>
          <w:rFonts w:ascii="Bookman Old Style" w:hAnsi="Bookman Old Style"/>
          <w:sz w:val="24"/>
          <w:szCs w:val="24"/>
        </w:rPr>
        <w:t>of</w:t>
      </w:r>
      <w:r w:rsidR="00562420">
        <w:rPr>
          <w:rFonts w:ascii="Bookman Old Style" w:hAnsi="Bookman Old Style"/>
          <w:sz w:val="24"/>
          <w:szCs w:val="24"/>
        </w:rPr>
        <w:t xml:space="preserve"> ‘commissioning and installation services’</w:t>
      </w:r>
      <w:r w:rsidR="000E1629">
        <w:rPr>
          <w:rFonts w:ascii="Bookman Old Style" w:hAnsi="Bookman Old Style"/>
          <w:sz w:val="24"/>
          <w:szCs w:val="24"/>
        </w:rPr>
        <w:t xml:space="preserve"> on which this heading does not apply.</w:t>
      </w:r>
      <w:r w:rsidR="00562420">
        <w:rPr>
          <w:rFonts w:ascii="Bookman Old Style" w:hAnsi="Bookman Old Style"/>
          <w:sz w:val="24"/>
          <w:szCs w:val="24"/>
        </w:rPr>
        <w:t xml:space="preserve"> The</w:t>
      </w:r>
      <w:r w:rsidR="00EE3098">
        <w:rPr>
          <w:rFonts w:ascii="Bookman Old Style" w:hAnsi="Bookman Old Style"/>
          <w:sz w:val="24"/>
          <w:szCs w:val="24"/>
        </w:rPr>
        <w:t xml:space="preserve"> tariff head 9809.0000 reads as follows:</w:t>
      </w:r>
    </w:p>
    <w:p w:rsidR="00ED6F10" w:rsidRDefault="00ED6F10" w:rsidP="00601DC8">
      <w:pPr>
        <w:spacing w:after="0" w:line="240" w:lineRule="auto"/>
        <w:jc w:val="both"/>
        <w:rPr>
          <w:rFonts w:ascii="Bookman Old Style" w:hAnsi="Bookman Old Style"/>
          <w:b/>
          <w:sz w:val="24"/>
          <w:szCs w:val="24"/>
        </w:rPr>
      </w:pPr>
      <w:r w:rsidRPr="00601DC8">
        <w:rPr>
          <w:rFonts w:ascii="Bookman Old Style" w:hAnsi="Bookman Old Style"/>
          <w:b/>
          <w:sz w:val="24"/>
          <w:szCs w:val="24"/>
        </w:rPr>
        <w:t>9809.0000</w:t>
      </w:r>
      <w:r w:rsidR="00A606F4" w:rsidRPr="00601DC8">
        <w:rPr>
          <w:rFonts w:ascii="Bookman Old Style" w:hAnsi="Bookman Old Style"/>
          <w:b/>
          <w:sz w:val="24"/>
          <w:szCs w:val="24"/>
        </w:rPr>
        <w:t xml:space="preserve"> </w:t>
      </w:r>
      <w:r w:rsidR="00601DC8" w:rsidRPr="00601DC8">
        <w:rPr>
          <w:rFonts w:ascii="Bookman Old Style" w:hAnsi="Bookman Old Style"/>
          <w:b/>
          <w:sz w:val="24"/>
          <w:szCs w:val="24"/>
        </w:rPr>
        <w:t>Services provided or rendered by persons engaged in contractual execution of work or furnishing supplies</w:t>
      </w:r>
    </w:p>
    <w:p w:rsidR="00601DC8" w:rsidRDefault="00601DC8" w:rsidP="00601DC8">
      <w:pPr>
        <w:spacing w:after="0" w:line="240" w:lineRule="auto"/>
        <w:jc w:val="both"/>
        <w:rPr>
          <w:rFonts w:ascii="Bookman Old Style" w:hAnsi="Bookman Old Style"/>
          <w:b/>
          <w:sz w:val="24"/>
          <w:szCs w:val="24"/>
        </w:rPr>
      </w:pPr>
    </w:p>
    <w:p w:rsidR="00601DC8" w:rsidRPr="00601DC8" w:rsidRDefault="00601DC8" w:rsidP="00601DC8">
      <w:pPr>
        <w:spacing w:after="0" w:line="240" w:lineRule="auto"/>
        <w:jc w:val="both"/>
        <w:rPr>
          <w:rFonts w:ascii="Bookman Old Style" w:hAnsi="Bookman Old Style"/>
          <w:b/>
          <w:sz w:val="24"/>
          <w:szCs w:val="24"/>
        </w:rPr>
      </w:pPr>
    </w:p>
    <w:p w:rsidR="00ED38DE" w:rsidRDefault="00A606F4" w:rsidP="00DF0DBF">
      <w:pPr>
        <w:spacing w:after="0" w:line="480" w:lineRule="auto"/>
        <w:jc w:val="both"/>
        <w:rPr>
          <w:rFonts w:ascii="Bookman Old Style" w:hAnsi="Bookman Old Style"/>
          <w:sz w:val="24"/>
          <w:szCs w:val="24"/>
        </w:rPr>
      </w:pPr>
      <w:r>
        <w:rPr>
          <w:rFonts w:ascii="Bookman Old Style" w:hAnsi="Bookman Old Style"/>
          <w:sz w:val="24"/>
          <w:szCs w:val="24"/>
        </w:rPr>
        <w:t>The language of referred head is clearly distinguishable hence inapplicable on the services provided by petitioner company.</w:t>
      </w:r>
      <w:r w:rsidR="00295F91">
        <w:rPr>
          <w:rFonts w:ascii="Bookman Old Style" w:hAnsi="Bookman Old Style"/>
          <w:sz w:val="24"/>
          <w:szCs w:val="24"/>
        </w:rPr>
        <w:t xml:space="preserve"> In </w:t>
      </w:r>
      <w:proofErr w:type="gramStart"/>
      <w:r w:rsidR="00295F91">
        <w:rPr>
          <w:rFonts w:ascii="Bookman Old Style" w:hAnsi="Bookman Old Style"/>
          <w:sz w:val="24"/>
          <w:szCs w:val="24"/>
        </w:rPr>
        <w:t>fact</w:t>
      </w:r>
      <w:proofErr w:type="gramEnd"/>
      <w:r w:rsidR="00295F91">
        <w:rPr>
          <w:rFonts w:ascii="Bookman Old Style" w:hAnsi="Bookman Old Style"/>
          <w:sz w:val="24"/>
          <w:szCs w:val="24"/>
        </w:rPr>
        <w:t xml:space="preserve"> the legislature by creating a clear charge on such services from 1.7.2015 to onwards on resident nationals have strengthen our argument. </w:t>
      </w:r>
    </w:p>
    <w:p w:rsidR="00ED38DE" w:rsidRDefault="00ED38DE" w:rsidP="00ED38DE">
      <w:pPr>
        <w:spacing w:after="0" w:line="240" w:lineRule="auto"/>
        <w:jc w:val="both"/>
        <w:rPr>
          <w:rFonts w:ascii="Bookman Old Style" w:hAnsi="Bookman Old Style"/>
          <w:sz w:val="24"/>
          <w:szCs w:val="24"/>
        </w:rPr>
      </w:pPr>
    </w:p>
    <w:p w:rsidR="00A606F4" w:rsidRDefault="00295F91" w:rsidP="00DF0DBF">
      <w:pPr>
        <w:spacing w:after="0" w:line="480" w:lineRule="auto"/>
        <w:jc w:val="both"/>
        <w:rPr>
          <w:rFonts w:ascii="Bookman Old Style" w:hAnsi="Bookman Old Style"/>
          <w:sz w:val="24"/>
          <w:szCs w:val="24"/>
        </w:rPr>
      </w:pPr>
      <w:r>
        <w:rPr>
          <w:rFonts w:ascii="Bookman Old Style" w:hAnsi="Bookman Old Style"/>
          <w:sz w:val="24"/>
          <w:szCs w:val="24"/>
        </w:rPr>
        <w:t xml:space="preserve">The services for </w:t>
      </w:r>
      <w:r w:rsidR="00C25B6B">
        <w:rPr>
          <w:rFonts w:ascii="Bookman Old Style" w:hAnsi="Bookman Old Style"/>
          <w:sz w:val="24"/>
          <w:szCs w:val="24"/>
        </w:rPr>
        <w:t>‘</w:t>
      </w:r>
      <w:r>
        <w:rPr>
          <w:rFonts w:ascii="Bookman Old Style" w:hAnsi="Bookman Old Style"/>
          <w:sz w:val="24"/>
          <w:szCs w:val="24"/>
        </w:rPr>
        <w:t>Erection, Commissioning and Installation</w:t>
      </w:r>
      <w:r w:rsidR="00C25B6B">
        <w:rPr>
          <w:rFonts w:ascii="Bookman Old Style" w:hAnsi="Bookman Old Style"/>
          <w:sz w:val="24"/>
          <w:szCs w:val="24"/>
        </w:rPr>
        <w:t>,</w:t>
      </w:r>
      <w:r>
        <w:rPr>
          <w:rFonts w:ascii="Bookman Old Style" w:hAnsi="Bookman Old Style"/>
          <w:sz w:val="24"/>
          <w:szCs w:val="24"/>
        </w:rPr>
        <w:t xml:space="preserve"> have been charged through insertion of tariff heading No.9839.0000 through F.A. 2015</w:t>
      </w:r>
      <w:r w:rsidR="00A472FA">
        <w:rPr>
          <w:rFonts w:ascii="Bookman Old Style" w:hAnsi="Bookman Old Style"/>
          <w:sz w:val="24"/>
          <w:szCs w:val="24"/>
        </w:rPr>
        <w:t xml:space="preserve">. The phrase has been defined </w:t>
      </w:r>
      <w:r w:rsidR="008A58C0">
        <w:rPr>
          <w:rFonts w:ascii="Bookman Old Style" w:hAnsi="Bookman Old Style"/>
          <w:sz w:val="24"/>
          <w:szCs w:val="24"/>
        </w:rPr>
        <w:t>by the said Act.</w:t>
      </w:r>
      <w:r w:rsidR="00A472FA">
        <w:rPr>
          <w:rFonts w:ascii="Bookman Old Style" w:hAnsi="Bookman Old Style"/>
          <w:sz w:val="24"/>
          <w:szCs w:val="24"/>
        </w:rPr>
        <w:t xml:space="preserve"> as follows:</w:t>
      </w:r>
    </w:p>
    <w:p w:rsidR="00AD5A78" w:rsidRDefault="00AD5A78" w:rsidP="00E01296">
      <w:pPr>
        <w:spacing w:after="0" w:line="240" w:lineRule="auto"/>
        <w:ind w:left="720"/>
        <w:jc w:val="both"/>
        <w:rPr>
          <w:rFonts w:ascii="Bookman Old Style" w:hAnsi="Bookman Old Style"/>
          <w:sz w:val="24"/>
          <w:szCs w:val="24"/>
        </w:rPr>
      </w:pPr>
      <w:r>
        <w:rPr>
          <w:rFonts w:ascii="Bookman Old Style" w:hAnsi="Bookman Old Style"/>
          <w:sz w:val="24"/>
          <w:szCs w:val="24"/>
        </w:rPr>
        <w:t>(38A)</w:t>
      </w:r>
      <w:r w:rsidR="00BD407B">
        <w:rPr>
          <w:rFonts w:ascii="Bookman Old Style" w:hAnsi="Bookman Old Style"/>
          <w:sz w:val="24"/>
          <w:szCs w:val="24"/>
        </w:rPr>
        <w:tab/>
        <w:t>“erection, commissioning and installation services”</w:t>
      </w:r>
      <w:r w:rsidR="00E01296">
        <w:rPr>
          <w:rFonts w:ascii="Bookman Old Style" w:hAnsi="Bookman Old Style"/>
          <w:sz w:val="24"/>
          <w:szCs w:val="24"/>
        </w:rPr>
        <w:t xml:space="preserve"> means the services provided or rendered in relation to---</w:t>
      </w:r>
    </w:p>
    <w:p w:rsidR="00E01296" w:rsidRDefault="00E01296" w:rsidP="00E01296">
      <w:pPr>
        <w:spacing w:after="0" w:line="240" w:lineRule="auto"/>
        <w:ind w:left="720"/>
        <w:jc w:val="both"/>
        <w:rPr>
          <w:rFonts w:ascii="Bookman Old Style" w:hAnsi="Bookman Old Style"/>
          <w:sz w:val="24"/>
          <w:szCs w:val="24"/>
        </w:rPr>
      </w:pPr>
    </w:p>
    <w:p w:rsidR="00E01296" w:rsidRDefault="008012F0" w:rsidP="008012F0">
      <w:pPr>
        <w:pStyle w:val="ListParagraph"/>
        <w:numPr>
          <w:ilvl w:val="0"/>
          <w:numId w:val="2"/>
        </w:numPr>
        <w:spacing w:after="0" w:line="240" w:lineRule="auto"/>
        <w:jc w:val="both"/>
        <w:rPr>
          <w:rFonts w:ascii="Bookman Old Style" w:hAnsi="Bookman Old Style"/>
          <w:sz w:val="24"/>
          <w:szCs w:val="24"/>
        </w:rPr>
      </w:pPr>
      <w:r>
        <w:rPr>
          <w:rFonts w:ascii="Bookman Old Style" w:hAnsi="Bookman Old Style"/>
          <w:sz w:val="24"/>
          <w:szCs w:val="24"/>
        </w:rPr>
        <w:t>Erection, commissioning or installation of plant, machinery, equipment or structures, whether pre-fabricated or otherwise; or</w:t>
      </w:r>
    </w:p>
    <w:p w:rsidR="008012F0" w:rsidRDefault="008012F0" w:rsidP="008012F0">
      <w:pPr>
        <w:pStyle w:val="ListParagraph"/>
        <w:spacing w:after="0" w:line="240" w:lineRule="auto"/>
        <w:ind w:left="1440"/>
        <w:jc w:val="both"/>
        <w:rPr>
          <w:rFonts w:ascii="Bookman Old Style" w:hAnsi="Bookman Old Style"/>
          <w:sz w:val="24"/>
          <w:szCs w:val="24"/>
        </w:rPr>
      </w:pPr>
    </w:p>
    <w:p w:rsidR="008012F0" w:rsidRDefault="005842E2" w:rsidP="008012F0">
      <w:pPr>
        <w:pStyle w:val="ListParagraph"/>
        <w:numPr>
          <w:ilvl w:val="0"/>
          <w:numId w:val="2"/>
        </w:numPr>
        <w:spacing w:after="0" w:line="240" w:lineRule="auto"/>
        <w:jc w:val="both"/>
        <w:rPr>
          <w:rFonts w:ascii="Bookman Old Style" w:hAnsi="Bookman Old Style"/>
          <w:sz w:val="24"/>
          <w:szCs w:val="24"/>
        </w:rPr>
      </w:pPr>
      <w:r>
        <w:rPr>
          <w:rFonts w:ascii="Bookman Old Style" w:hAnsi="Bookman Old Style"/>
          <w:sz w:val="24"/>
          <w:szCs w:val="24"/>
        </w:rPr>
        <w:t>Installation ---</w:t>
      </w:r>
    </w:p>
    <w:p w:rsidR="005842E2" w:rsidRPr="005842E2" w:rsidRDefault="005842E2" w:rsidP="005842E2">
      <w:pPr>
        <w:pStyle w:val="ListParagraph"/>
        <w:rPr>
          <w:rFonts w:ascii="Bookman Old Style" w:hAnsi="Bookman Old Style"/>
          <w:sz w:val="24"/>
          <w:szCs w:val="24"/>
        </w:rPr>
      </w:pPr>
    </w:p>
    <w:p w:rsidR="005842E2" w:rsidRDefault="00B72226" w:rsidP="00710BE7">
      <w:pPr>
        <w:pStyle w:val="ListParagraph"/>
        <w:numPr>
          <w:ilvl w:val="0"/>
          <w:numId w:val="3"/>
        </w:numPr>
        <w:spacing w:after="0" w:line="240" w:lineRule="auto"/>
        <w:jc w:val="both"/>
        <w:rPr>
          <w:rFonts w:ascii="Bookman Old Style" w:hAnsi="Bookman Old Style"/>
          <w:sz w:val="24"/>
          <w:szCs w:val="24"/>
        </w:rPr>
      </w:pPr>
      <w:r>
        <w:rPr>
          <w:rFonts w:ascii="Bookman Old Style" w:hAnsi="Bookman Old Style"/>
          <w:sz w:val="24"/>
          <w:szCs w:val="24"/>
        </w:rPr>
        <w:t>Of electrical and electronic devices, including wirings or fittings thereof;</w:t>
      </w:r>
    </w:p>
    <w:p w:rsidR="00710BE7" w:rsidRDefault="00710BE7" w:rsidP="00710BE7">
      <w:pPr>
        <w:pStyle w:val="ListParagraph"/>
        <w:spacing w:after="0" w:line="240" w:lineRule="auto"/>
        <w:ind w:left="1800"/>
        <w:jc w:val="both"/>
        <w:rPr>
          <w:rFonts w:ascii="Bookman Old Style" w:hAnsi="Bookman Old Style"/>
          <w:sz w:val="24"/>
          <w:szCs w:val="24"/>
        </w:rPr>
      </w:pPr>
    </w:p>
    <w:p w:rsidR="00B72226" w:rsidRDefault="00B72226" w:rsidP="00710BE7">
      <w:pPr>
        <w:pStyle w:val="ListParagraph"/>
        <w:numPr>
          <w:ilvl w:val="0"/>
          <w:numId w:val="3"/>
        </w:numPr>
        <w:spacing w:after="0" w:line="240" w:lineRule="auto"/>
        <w:jc w:val="both"/>
        <w:rPr>
          <w:rFonts w:ascii="Bookman Old Style" w:hAnsi="Bookman Old Style"/>
          <w:sz w:val="24"/>
          <w:szCs w:val="24"/>
        </w:rPr>
      </w:pPr>
      <w:r>
        <w:rPr>
          <w:rFonts w:ascii="Bookman Old Style" w:hAnsi="Bookman Old Style"/>
          <w:sz w:val="24"/>
          <w:szCs w:val="24"/>
        </w:rPr>
        <w:t>Of plumbing, drain laying or other installations for transport of fluids;</w:t>
      </w:r>
      <w:r w:rsidR="00710BE7">
        <w:rPr>
          <w:rFonts w:ascii="Bookman Old Style" w:hAnsi="Bookman Old Style"/>
          <w:sz w:val="24"/>
          <w:szCs w:val="24"/>
        </w:rPr>
        <w:t xml:space="preserve"> </w:t>
      </w:r>
    </w:p>
    <w:p w:rsidR="00710BE7" w:rsidRPr="00710BE7" w:rsidRDefault="00710BE7" w:rsidP="00710BE7">
      <w:pPr>
        <w:pStyle w:val="ListParagraph"/>
        <w:spacing w:line="240" w:lineRule="auto"/>
        <w:rPr>
          <w:rFonts w:ascii="Bookman Old Style" w:hAnsi="Bookman Old Style"/>
          <w:sz w:val="24"/>
          <w:szCs w:val="24"/>
        </w:rPr>
      </w:pPr>
    </w:p>
    <w:p w:rsidR="00B72226" w:rsidRDefault="00B72226" w:rsidP="00710BE7">
      <w:pPr>
        <w:pStyle w:val="ListParagraph"/>
        <w:numPr>
          <w:ilvl w:val="0"/>
          <w:numId w:val="3"/>
        </w:numPr>
        <w:spacing w:after="0" w:line="240" w:lineRule="auto"/>
        <w:jc w:val="both"/>
        <w:rPr>
          <w:rFonts w:ascii="Bookman Old Style" w:hAnsi="Bookman Old Style"/>
          <w:sz w:val="24"/>
          <w:szCs w:val="24"/>
        </w:rPr>
      </w:pPr>
      <w:r>
        <w:rPr>
          <w:rFonts w:ascii="Bookman Old Style" w:hAnsi="Bookman Old Style"/>
          <w:sz w:val="24"/>
          <w:szCs w:val="24"/>
        </w:rPr>
        <w:t xml:space="preserve">Of heating, ventilation or air-conditioning including related pipe work, wood work, </w:t>
      </w:r>
      <w:r w:rsidR="00BE3871">
        <w:rPr>
          <w:rFonts w:ascii="Bookman Old Style" w:hAnsi="Bookman Old Style"/>
          <w:sz w:val="24"/>
          <w:szCs w:val="24"/>
        </w:rPr>
        <w:t>duct work and sheet metal work;</w:t>
      </w:r>
    </w:p>
    <w:p w:rsidR="00710BE7" w:rsidRPr="00710BE7" w:rsidRDefault="00710BE7" w:rsidP="00710BE7">
      <w:pPr>
        <w:pStyle w:val="ListParagraph"/>
        <w:spacing w:line="240" w:lineRule="auto"/>
        <w:rPr>
          <w:rFonts w:ascii="Bookman Old Style" w:hAnsi="Bookman Old Style"/>
          <w:sz w:val="24"/>
          <w:szCs w:val="24"/>
        </w:rPr>
      </w:pPr>
    </w:p>
    <w:p w:rsidR="00BE3871" w:rsidRDefault="00AA26FF" w:rsidP="00710BE7">
      <w:pPr>
        <w:pStyle w:val="ListParagraph"/>
        <w:numPr>
          <w:ilvl w:val="0"/>
          <w:numId w:val="3"/>
        </w:numPr>
        <w:spacing w:after="0" w:line="240" w:lineRule="auto"/>
        <w:jc w:val="both"/>
        <w:rPr>
          <w:rFonts w:ascii="Bookman Old Style" w:hAnsi="Bookman Old Style"/>
          <w:sz w:val="24"/>
          <w:szCs w:val="24"/>
        </w:rPr>
      </w:pPr>
      <w:r>
        <w:rPr>
          <w:rFonts w:ascii="Bookman Old Style" w:hAnsi="Bookman Old Style"/>
          <w:sz w:val="24"/>
          <w:szCs w:val="24"/>
        </w:rPr>
        <w:t>Of thermal insulation, sound insulation, fire escape staircases; or</w:t>
      </w:r>
    </w:p>
    <w:p w:rsidR="00710BE7" w:rsidRPr="00710BE7" w:rsidRDefault="00710BE7" w:rsidP="008A6DBB">
      <w:pPr>
        <w:pStyle w:val="ListParagraph"/>
        <w:spacing w:line="240" w:lineRule="auto"/>
        <w:rPr>
          <w:rFonts w:ascii="Bookman Old Style" w:hAnsi="Bookman Old Style"/>
          <w:sz w:val="24"/>
          <w:szCs w:val="24"/>
        </w:rPr>
      </w:pPr>
    </w:p>
    <w:p w:rsidR="00AA26FF" w:rsidRDefault="00AA26FF" w:rsidP="00710BE7">
      <w:pPr>
        <w:pStyle w:val="ListParagraph"/>
        <w:numPr>
          <w:ilvl w:val="0"/>
          <w:numId w:val="3"/>
        </w:numPr>
        <w:spacing w:after="0" w:line="240" w:lineRule="auto"/>
        <w:jc w:val="both"/>
        <w:rPr>
          <w:rFonts w:ascii="Bookman Old Style" w:hAnsi="Bookman Old Style"/>
          <w:sz w:val="24"/>
          <w:szCs w:val="24"/>
        </w:rPr>
      </w:pPr>
      <w:r>
        <w:rPr>
          <w:rFonts w:ascii="Bookman Old Style" w:hAnsi="Bookman Old Style"/>
          <w:sz w:val="24"/>
          <w:szCs w:val="24"/>
        </w:rPr>
        <w:t xml:space="preserve">Of lift and escalator, </w:t>
      </w:r>
      <w:proofErr w:type="spellStart"/>
      <w:r>
        <w:rPr>
          <w:rFonts w:ascii="Bookman Old Style" w:hAnsi="Bookman Old Style"/>
          <w:sz w:val="24"/>
          <w:szCs w:val="24"/>
        </w:rPr>
        <w:t>travelators</w:t>
      </w:r>
      <w:proofErr w:type="spellEnd"/>
      <w:r>
        <w:rPr>
          <w:rFonts w:ascii="Bookman Old Style" w:hAnsi="Bookman Old Style"/>
          <w:sz w:val="24"/>
          <w:szCs w:val="24"/>
        </w:rPr>
        <w:t xml:space="preserve"> of fire escape </w:t>
      </w:r>
      <w:proofErr w:type="spellStart"/>
      <w:r>
        <w:rPr>
          <w:rFonts w:ascii="Bookman Old Style" w:hAnsi="Bookman Old Style"/>
          <w:sz w:val="24"/>
          <w:szCs w:val="24"/>
        </w:rPr>
        <w:t>stairecases</w:t>
      </w:r>
      <w:proofErr w:type="spellEnd"/>
      <w:r>
        <w:rPr>
          <w:rFonts w:ascii="Bookman Old Style" w:hAnsi="Bookman Old Style"/>
          <w:sz w:val="24"/>
          <w:szCs w:val="24"/>
        </w:rPr>
        <w:t>; or</w:t>
      </w:r>
    </w:p>
    <w:p w:rsidR="00710BE7" w:rsidRPr="00710BE7" w:rsidRDefault="00710BE7" w:rsidP="00710BE7">
      <w:pPr>
        <w:pStyle w:val="ListParagraph"/>
        <w:spacing w:line="240" w:lineRule="auto"/>
        <w:rPr>
          <w:rFonts w:ascii="Bookman Old Style" w:hAnsi="Bookman Old Style"/>
          <w:sz w:val="24"/>
          <w:szCs w:val="24"/>
        </w:rPr>
      </w:pPr>
    </w:p>
    <w:p w:rsidR="00AA26FF" w:rsidRDefault="00AA26FF" w:rsidP="00710BE7">
      <w:pPr>
        <w:pStyle w:val="ListParagraph"/>
        <w:numPr>
          <w:ilvl w:val="0"/>
          <w:numId w:val="3"/>
        </w:numPr>
        <w:spacing w:after="0" w:line="240" w:lineRule="auto"/>
        <w:jc w:val="both"/>
        <w:rPr>
          <w:rFonts w:ascii="Bookman Old Style" w:hAnsi="Bookman Old Style"/>
          <w:sz w:val="24"/>
          <w:szCs w:val="24"/>
        </w:rPr>
      </w:pPr>
      <w:r>
        <w:rPr>
          <w:rFonts w:ascii="Bookman Old Style" w:hAnsi="Bookman Old Style"/>
          <w:sz w:val="24"/>
          <w:szCs w:val="24"/>
        </w:rPr>
        <w:t>Requiring such other similar services;</w:t>
      </w:r>
    </w:p>
    <w:p w:rsidR="00280F0E" w:rsidRDefault="00280F0E" w:rsidP="00280F0E">
      <w:pPr>
        <w:spacing w:after="0" w:line="240" w:lineRule="auto"/>
        <w:jc w:val="both"/>
        <w:rPr>
          <w:rFonts w:ascii="Bookman Old Style" w:hAnsi="Bookman Old Style"/>
          <w:sz w:val="24"/>
          <w:szCs w:val="24"/>
        </w:rPr>
      </w:pPr>
    </w:p>
    <w:p w:rsidR="00A472FA" w:rsidRDefault="00A472FA" w:rsidP="00106083">
      <w:pPr>
        <w:spacing w:after="0" w:line="360" w:lineRule="auto"/>
        <w:ind w:left="720"/>
        <w:jc w:val="both"/>
        <w:rPr>
          <w:rFonts w:ascii="Bookman Old Style" w:hAnsi="Bookman Old Style"/>
          <w:sz w:val="24"/>
          <w:szCs w:val="24"/>
        </w:rPr>
      </w:pPr>
      <w:r>
        <w:rPr>
          <w:rFonts w:ascii="Bookman Old Style" w:hAnsi="Bookman Old Style"/>
          <w:sz w:val="24"/>
          <w:szCs w:val="24"/>
        </w:rPr>
        <w:t>Not only that charge on Erection, Commissioning and installation services was not created before 30.6.2015</w:t>
      </w:r>
      <w:r w:rsidR="00B667AD">
        <w:rPr>
          <w:rFonts w:ascii="Bookman Old Style" w:hAnsi="Bookman Old Style"/>
          <w:sz w:val="24"/>
          <w:szCs w:val="24"/>
        </w:rPr>
        <w:t xml:space="preserve"> but it was on reduced rate of 14%</w:t>
      </w:r>
      <w:r w:rsidR="00106083">
        <w:rPr>
          <w:rFonts w:ascii="Bookman Old Style" w:hAnsi="Bookman Old Style"/>
          <w:sz w:val="24"/>
          <w:szCs w:val="24"/>
        </w:rPr>
        <w:t xml:space="preserve"> besides it is only on resident persons.</w:t>
      </w:r>
    </w:p>
    <w:p w:rsidR="00280F0E" w:rsidRPr="00734477" w:rsidRDefault="00280F0E" w:rsidP="00280F0E">
      <w:pPr>
        <w:spacing w:after="0" w:line="240" w:lineRule="auto"/>
        <w:jc w:val="both"/>
        <w:rPr>
          <w:rFonts w:ascii="Bookman Old Style" w:hAnsi="Bookman Old Style"/>
          <w:b/>
          <w:sz w:val="24"/>
          <w:szCs w:val="24"/>
        </w:rPr>
      </w:pPr>
    </w:p>
    <w:tbl>
      <w:tblPr>
        <w:tblStyle w:val="TableGrid"/>
        <w:tblW w:w="0" w:type="auto"/>
        <w:tblInd w:w="720" w:type="dxa"/>
        <w:tblLook w:val="04A0" w:firstRow="1" w:lastRow="0" w:firstColumn="1" w:lastColumn="0" w:noHBand="0" w:noVBand="1"/>
      </w:tblPr>
      <w:tblGrid>
        <w:gridCol w:w="1728"/>
        <w:gridCol w:w="5310"/>
        <w:gridCol w:w="1818"/>
      </w:tblGrid>
      <w:tr w:rsidR="007E2456" w:rsidRPr="00734477" w:rsidTr="00280F0E">
        <w:tc>
          <w:tcPr>
            <w:tcW w:w="1728" w:type="dxa"/>
          </w:tcPr>
          <w:p w:rsidR="007E2456" w:rsidRPr="00734477" w:rsidRDefault="007E2456" w:rsidP="00280F0E">
            <w:pPr>
              <w:jc w:val="both"/>
              <w:rPr>
                <w:rFonts w:ascii="Bookman Old Style" w:hAnsi="Bookman Old Style"/>
                <w:b/>
                <w:sz w:val="24"/>
                <w:szCs w:val="24"/>
              </w:rPr>
            </w:pPr>
            <w:r w:rsidRPr="00734477">
              <w:rPr>
                <w:rFonts w:ascii="Bookman Old Style" w:hAnsi="Bookman Old Style"/>
                <w:b/>
                <w:sz w:val="24"/>
                <w:szCs w:val="24"/>
              </w:rPr>
              <w:t>9839.0000</w:t>
            </w:r>
          </w:p>
        </w:tc>
        <w:tc>
          <w:tcPr>
            <w:tcW w:w="5310" w:type="dxa"/>
          </w:tcPr>
          <w:p w:rsidR="007E2456" w:rsidRPr="00734477" w:rsidRDefault="0090626B" w:rsidP="00280F0E">
            <w:pPr>
              <w:jc w:val="both"/>
              <w:rPr>
                <w:rFonts w:ascii="Bookman Old Style" w:hAnsi="Bookman Old Style"/>
                <w:b/>
                <w:sz w:val="24"/>
                <w:szCs w:val="24"/>
              </w:rPr>
            </w:pPr>
            <w:r w:rsidRPr="00734477">
              <w:rPr>
                <w:rFonts w:ascii="Bookman Old Style" w:hAnsi="Bookman Old Style"/>
                <w:b/>
                <w:sz w:val="24"/>
                <w:szCs w:val="24"/>
              </w:rPr>
              <w:t>Erection, commissioning and installation services</w:t>
            </w:r>
          </w:p>
        </w:tc>
        <w:tc>
          <w:tcPr>
            <w:tcW w:w="1818" w:type="dxa"/>
          </w:tcPr>
          <w:p w:rsidR="007E2456" w:rsidRPr="00734477" w:rsidRDefault="00146CC2" w:rsidP="00280F0E">
            <w:pPr>
              <w:jc w:val="center"/>
              <w:rPr>
                <w:rFonts w:ascii="Bookman Old Style" w:hAnsi="Bookman Old Style"/>
                <w:b/>
                <w:sz w:val="24"/>
                <w:szCs w:val="24"/>
              </w:rPr>
            </w:pPr>
            <w:r w:rsidRPr="00734477">
              <w:rPr>
                <w:rFonts w:ascii="Bookman Old Style" w:hAnsi="Bookman Old Style"/>
                <w:b/>
                <w:sz w:val="24"/>
                <w:szCs w:val="24"/>
              </w:rPr>
              <w:t>14%</w:t>
            </w:r>
          </w:p>
        </w:tc>
      </w:tr>
    </w:tbl>
    <w:p w:rsidR="00280F0E" w:rsidRDefault="00280F0E" w:rsidP="00280F0E">
      <w:pPr>
        <w:spacing w:after="0" w:line="240" w:lineRule="auto"/>
        <w:ind w:left="720"/>
        <w:jc w:val="both"/>
        <w:rPr>
          <w:rFonts w:ascii="Bookman Old Style" w:hAnsi="Bookman Old Style"/>
          <w:sz w:val="24"/>
          <w:szCs w:val="24"/>
        </w:rPr>
      </w:pPr>
    </w:p>
    <w:p w:rsidR="00280F0E" w:rsidRPr="00280F0E" w:rsidRDefault="00280F0E" w:rsidP="00280F0E">
      <w:pPr>
        <w:spacing w:after="0" w:line="240" w:lineRule="auto"/>
        <w:jc w:val="both"/>
        <w:rPr>
          <w:rFonts w:ascii="Bookman Old Style" w:hAnsi="Bookman Old Style"/>
          <w:sz w:val="24"/>
          <w:szCs w:val="24"/>
        </w:rPr>
      </w:pPr>
    </w:p>
    <w:p w:rsidR="009F3D70" w:rsidRDefault="005A1137" w:rsidP="00366BE2">
      <w:pPr>
        <w:spacing w:line="480" w:lineRule="auto"/>
        <w:jc w:val="both"/>
        <w:rPr>
          <w:rFonts w:ascii="Bookman Old Style" w:hAnsi="Bookman Old Style"/>
          <w:sz w:val="24"/>
          <w:szCs w:val="24"/>
        </w:rPr>
      </w:pPr>
      <w:r>
        <w:rPr>
          <w:rFonts w:ascii="Bookman Old Style" w:hAnsi="Bookman Old Style"/>
          <w:sz w:val="24"/>
          <w:szCs w:val="24"/>
        </w:rPr>
        <w:t>9</w:t>
      </w:r>
      <w:r w:rsidR="009F3D70">
        <w:rPr>
          <w:rFonts w:ascii="Bookman Old Style" w:hAnsi="Bookman Old Style"/>
          <w:sz w:val="24"/>
          <w:szCs w:val="24"/>
        </w:rPr>
        <w:t>.</w:t>
      </w:r>
      <w:r w:rsidR="009F3D70">
        <w:rPr>
          <w:rFonts w:ascii="Bookman Old Style" w:hAnsi="Bookman Old Style"/>
          <w:sz w:val="24"/>
          <w:szCs w:val="24"/>
        </w:rPr>
        <w:tab/>
        <w:t xml:space="preserve">The matter does not end here. The petitioner company is a non-resident off share company and is providing service to a resident person i.e. </w:t>
      </w:r>
      <w:r w:rsidR="0011625A">
        <w:rPr>
          <w:rFonts w:ascii="Bookman Old Style" w:hAnsi="Bookman Old Style"/>
          <w:sz w:val="24"/>
          <w:szCs w:val="24"/>
        </w:rPr>
        <w:t>PEPCO</w:t>
      </w:r>
      <w:r w:rsidR="009F3D70">
        <w:rPr>
          <w:rFonts w:ascii="Bookman Old Style" w:hAnsi="Bookman Old Style"/>
          <w:sz w:val="24"/>
          <w:szCs w:val="24"/>
        </w:rPr>
        <w:t xml:space="preserve">. </w:t>
      </w:r>
      <w:r w:rsidR="001D70D7">
        <w:rPr>
          <w:rFonts w:ascii="Bookman Old Style" w:hAnsi="Bookman Old Style"/>
          <w:sz w:val="24"/>
          <w:szCs w:val="24"/>
        </w:rPr>
        <w:t>In addition to above</w:t>
      </w:r>
      <w:r w:rsidR="009F3D70">
        <w:rPr>
          <w:rFonts w:ascii="Bookman Old Style" w:hAnsi="Bookman Old Style"/>
          <w:sz w:val="24"/>
          <w:szCs w:val="24"/>
        </w:rPr>
        <w:t xml:space="preserve"> the provisions of section 3(2) read with S.9(2) applies. The same reads as follows:</w:t>
      </w:r>
    </w:p>
    <w:p w:rsidR="009F3D70" w:rsidRDefault="009F3D70" w:rsidP="00E73E3F">
      <w:pPr>
        <w:spacing w:line="360" w:lineRule="auto"/>
        <w:ind w:left="720"/>
        <w:jc w:val="both"/>
        <w:rPr>
          <w:rFonts w:ascii="Bookman Old Style" w:hAnsi="Bookman Old Style"/>
          <w:sz w:val="24"/>
          <w:szCs w:val="24"/>
        </w:rPr>
      </w:pPr>
      <w:r>
        <w:rPr>
          <w:rFonts w:ascii="Bookman Old Style" w:hAnsi="Bookman Old Style"/>
          <w:b/>
          <w:sz w:val="24"/>
          <w:szCs w:val="24"/>
        </w:rPr>
        <w:t>S. 3(2)-</w:t>
      </w:r>
      <w:r>
        <w:rPr>
          <w:rFonts w:ascii="Bookman Old Style" w:hAnsi="Bookman Old Style"/>
          <w:sz w:val="24"/>
          <w:szCs w:val="24"/>
        </w:rPr>
        <w:t xml:space="preserve"> </w:t>
      </w:r>
      <w:r w:rsidR="003C1CBA">
        <w:rPr>
          <w:rFonts w:ascii="Bookman Old Style" w:hAnsi="Bookman Old Style"/>
          <w:sz w:val="24"/>
          <w:szCs w:val="24"/>
        </w:rPr>
        <w:t>A service that is not provided by a registered person shall be treated as a taxable</w:t>
      </w:r>
      <w:r w:rsidR="00144B40">
        <w:rPr>
          <w:rFonts w:ascii="Bookman Old Style" w:hAnsi="Bookman Old Style"/>
          <w:sz w:val="24"/>
          <w:szCs w:val="24"/>
        </w:rPr>
        <w:t xml:space="preserve"> </w:t>
      </w:r>
      <w:r w:rsidR="003C1CBA">
        <w:rPr>
          <w:rFonts w:ascii="Bookman Old Style" w:hAnsi="Bookman Old Style"/>
          <w:sz w:val="24"/>
          <w:szCs w:val="24"/>
        </w:rPr>
        <w:t>service if the service is listed in the Second Schedule to this Act and [ is provided to a resident person by a non-resident person in the course of an economic activity]</w:t>
      </w:r>
    </w:p>
    <w:p w:rsidR="0083192D" w:rsidRDefault="0083192D" w:rsidP="00E73E3F">
      <w:pPr>
        <w:spacing w:line="360" w:lineRule="auto"/>
        <w:ind w:left="720"/>
        <w:jc w:val="both"/>
        <w:rPr>
          <w:rFonts w:ascii="Bookman Old Style" w:hAnsi="Bookman Old Style"/>
          <w:sz w:val="24"/>
          <w:szCs w:val="24"/>
        </w:rPr>
      </w:pPr>
      <w:r>
        <w:rPr>
          <w:rFonts w:ascii="Bookman Old Style" w:hAnsi="Bookman Old Style"/>
          <w:b/>
          <w:sz w:val="24"/>
          <w:szCs w:val="24"/>
        </w:rPr>
        <w:t>S.</w:t>
      </w:r>
      <w:r>
        <w:rPr>
          <w:rFonts w:ascii="Bookman Old Style" w:hAnsi="Bookman Old Style"/>
          <w:sz w:val="24"/>
          <w:szCs w:val="24"/>
        </w:rPr>
        <w:t xml:space="preserve">  </w:t>
      </w:r>
      <w:r w:rsidRPr="00806056">
        <w:rPr>
          <w:rFonts w:ascii="Bookman Old Style" w:hAnsi="Bookman Old Style"/>
          <w:b/>
          <w:sz w:val="24"/>
          <w:szCs w:val="24"/>
        </w:rPr>
        <w:t>9(2)</w:t>
      </w:r>
      <w:r w:rsidR="00806056">
        <w:rPr>
          <w:rFonts w:ascii="Bookman Old Style" w:hAnsi="Bookman Old Style"/>
          <w:b/>
          <w:sz w:val="24"/>
          <w:szCs w:val="24"/>
        </w:rPr>
        <w:t>-</w:t>
      </w:r>
      <w:r w:rsidR="00806056">
        <w:rPr>
          <w:rFonts w:ascii="Bookman Old Style" w:hAnsi="Bookman Old Style"/>
          <w:sz w:val="24"/>
          <w:szCs w:val="24"/>
        </w:rPr>
        <w:t xml:space="preserve"> </w:t>
      </w:r>
      <w:r w:rsidR="00A54C78">
        <w:rPr>
          <w:rFonts w:ascii="Bookman Old Style" w:hAnsi="Bookman Old Style"/>
          <w:sz w:val="24"/>
          <w:szCs w:val="24"/>
        </w:rPr>
        <w:t xml:space="preserve">Where a service is taxable by virtue of sub-section (2) of section 3, the liability </w:t>
      </w:r>
      <w:proofErr w:type="spellStart"/>
      <w:r w:rsidR="00A54C78">
        <w:rPr>
          <w:rFonts w:ascii="Bookman Old Style" w:hAnsi="Bookman Old Style"/>
          <w:sz w:val="24"/>
          <w:szCs w:val="24"/>
        </w:rPr>
        <w:t>topay</w:t>
      </w:r>
      <w:proofErr w:type="spellEnd"/>
      <w:r w:rsidR="00A54C78">
        <w:rPr>
          <w:rFonts w:ascii="Bookman Old Style" w:hAnsi="Bookman Old Style"/>
          <w:sz w:val="24"/>
          <w:szCs w:val="24"/>
        </w:rPr>
        <w:t xml:space="preserve"> the tax shall be on the person receiving the service.</w:t>
      </w:r>
    </w:p>
    <w:p w:rsidR="00381667" w:rsidRDefault="00381667" w:rsidP="00381667">
      <w:pPr>
        <w:spacing w:line="360" w:lineRule="auto"/>
        <w:jc w:val="both"/>
        <w:rPr>
          <w:rFonts w:ascii="Bookman Old Style" w:hAnsi="Bookman Old Style"/>
          <w:sz w:val="24"/>
          <w:szCs w:val="24"/>
        </w:rPr>
      </w:pPr>
      <w:r>
        <w:rPr>
          <w:rFonts w:ascii="Bookman Old Style" w:hAnsi="Bookman Old Style"/>
          <w:sz w:val="24"/>
          <w:szCs w:val="24"/>
        </w:rPr>
        <w:tab/>
      </w:r>
      <w:proofErr w:type="gramStart"/>
      <w:r>
        <w:rPr>
          <w:rFonts w:ascii="Bookman Old Style" w:hAnsi="Bookman Old Style"/>
          <w:sz w:val="24"/>
          <w:szCs w:val="24"/>
        </w:rPr>
        <w:t>Thus</w:t>
      </w:r>
      <w:proofErr w:type="gramEnd"/>
      <w:r>
        <w:rPr>
          <w:rFonts w:ascii="Bookman Old Style" w:hAnsi="Bookman Old Style"/>
          <w:sz w:val="24"/>
          <w:szCs w:val="24"/>
        </w:rPr>
        <w:t xml:space="preserve"> if our service would not hav</w:t>
      </w:r>
      <w:r w:rsidR="00D35C9D">
        <w:rPr>
          <w:rFonts w:ascii="Bookman Old Style" w:hAnsi="Bookman Old Style"/>
          <w:sz w:val="24"/>
          <w:szCs w:val="24"/>
        </w:rPr>
        <w:t>e been covered by the exemptions</w:t>
      </w:r>
      <w:r w:rsidR="003912BE">
        <w:rPr>
          <w:rFonts w:ascii="Bookman Old Style" w:hAnsi="Bookman Old Style"/>
          <w:sz w:val="24"/>
          <w:szCs w:val="24"/>
        </w:rPr>
        <w:t xml:space="preserve"> given through</w:t>
      </w:r>
      <w:r w:rsidR="00B15F50">
        <w:rPr>
          <w:rFonts w:ascii="Bookman Old Style" w:hAnsi="Bookman Old Style"/>
          <w:sz w:val="24"/>
          <w:szCs w:val="24"/>
        </w:rPr>
        <w:t xml:space="preserve"> </w:t>
      </w:r>
      <w:r w:rsidR="00E240EA">
        <w:rPr>
          <w:rFonts w:ascii="Bookman Old Style" w:hAnsi="Bookman Old Style"/>
          <w:sz w:val="24"/>
          <w:szCs w:val="24"/>
        </w:rPr>
        <w:t xml:space="preserve">SRB-3-4/3/2011 dated 26.08.2011 </w:t>
      </w:r>
      <w:r w:rsidR="008C0856">
        <w:rPr>
          <w:rFonts w:ascii="Bookman Old Style" w:hAnsi="Bookman Old Style"/>
          <w:sz w:val="24"/>
          <w:szCs w:val="24"/>
        </w:rPr>
        <w:t xml:space="preserve">and </w:t>
      </w:r>
      <w:r>
        <w:rPr>
          <w:rFonts w:ascii="Bookman Old Style" w:hAnsi="Bookman Old Style"/>
          <w:sz w:val="24"/>
          <w:szCs w:val="24"/>
        </w:rPr>
        <w:t>SRO No</w:t>
      </w:r>
      <w:r w:rsidR="008C0856">
        <w:rPr>
          <w:rFonts w:ascii="Bookman Old Style" w:hAnsi="Bookman Old Style"/>
          <w:sz w:val="24"/>
          <w:szCs w:val="24"/>
        </w:rPr>
        <w:t>s</w:t>
      </w:r>
      <w:r>
        <w:rPr>
          <w:rFonts w:ascii="Bookman Old Style" w:hAnsi="Bookman Old Style"/>
          <w:sz w:val="24"/>
          <w:szCs w:val="24"/>
        </w:rPr>
        <w:t xml:space="preserve">. </w:t>
      </w:r>
      <w:r w:rsidR="00E90D69">
        <w:rPr>
          <w:rFonts w:ascii="Bookman Old Style" w:hAnsi="Bookman Old Style"/>
          <w:sz w:val="24"/>
          <w:szCs w:val="24"/>
        </w:rPr>
        <w:t>SRB.2-4/2013</w:t>
      </w:r>
      <w:r>
        <w:rPr>
          <w:rFonts w:ascii="Bookman Old Style" w:hAnsi="Bookman Old Style"/>
          <w:sz w:val="24"/>
          <w:szCs w:val="24"/>
        </w:rPr>
        <w:t xml:space="preserve"> and </w:t>
      </w:r>
      <w:r w:rsidR="00E90D69">
        <w:rPr>
          <w:rFonts w:ascii="Bookman Old Style" w:hAnsi="Bookman Old Style"/>
          <w:sz w:val="24"/>
          <w:szCs w:val="24"/>
        </w:rPr>
        <w:t>consequently</w:t>
      </w:r>
      <w:r w:rsidR="0086105B">
        <w:rPr>
          <w:rFonts w:ascii="Bookman Old Style" w:hAnsi="Bookman Old Style"/>
          <w:sz w:val="24"/>
          <w:szCs w:val="24"/>
        </w:rPr>
        <w:t xml:space="preserve"> </w:t>
      </w:r>
      <w:r>
        <w:rPr>
          <w:rFonts w:ascii="Bookman Old Style" w:hAnsi="Bookman Old Style"/>
          <w:sz w:val="24"/>
          <w:szCs w:val="24"/>
        </w:rPr>
        <w:t xml:space="preserve">the tariff headings No.9809.0000 and 9839.0000 </w:t>
      </w:r>
      <w:r w:rsidR="0086105B">
        <w:rPr>
          <w:rFonts w:ascii="Bookman Old Style" w:hAnsi="Bookman Old Style"/>
          <w:sz w:val="24"/>
          <w:szCs w:val="24"/>
        </w:rPr>
        <w:t>had</w:t>
      </w:r>
      <w:r>
        <w:rPr>
          <w:rFonts w:ascii="Bookman Old Style" w:hAnsi="Bookman Old Style"/>
          <w:sz w:val="24"/>
          <w:szCs w:val="24"/>
        </w:rPr>
        <w:t xml:space="preserve"> become applicable</w:t>
      </w:r>
      <w:r w:rsidR="00C10185">
        <w:rPr>
          <w:rFonts w:ascii="Bookman Old Style" w:hAnsi="Bookman Old Style"/>
          <w:sz w:val="24"/>
          <w:szCs w:val="24"/>
        </w:rPr>
        <w:t>,</w:t>
      </w:r>
      <w:r>
        <w:rPr>
          <w:rFonts w:ascii="Bookman Old Style" w:hAnsi="Bookman Old Style"/>
          <w:sz w:val="24"/>
          <w:szCs w:val="24"/>
        </w:rPr>
        <w:t xml:space="preserve"> still the notice issued to us is without jurisdiction.</w:t>
      </w:r>
      <w:r w:rsidR="00920688">
        <w:rPr>
          <w:rFonts w:ascii="Bookman Old Style" w:hAnsi="Bookman Old Style"/>
          <w:sz w:val="24"/>
          <w:szCs w:val="24"/>
        </w:rPr>
        <w:t xml:space="preserve"> </w:t>
      </w:r>
      <w:r w:rsidR="00B13F1D">
        <w:rPr>
          <w:rFonts w:ascii="Bookman Old Style" w:hAnsi="Bookman Old Style"/>
          <w:sz w:val="24"/>
          <w:szCs w:val="24"/>
        </w:rPr>
        <w:t xml:space="preserve">The </w:t>
      </w:r>
      <w:r w:rsidR="00920688">
        <w:rPr>
          <w:rFonts w:ascii="Bookman Old Style" w:hAnsi="Bookman Old Style"/>
          <w:sz w:val="24"/>
          <w:szCs w:val="24"/>
        </w:rPr>
        <w:t>Service provider Harbin Power Company (Pvt) Ltd is owned by</w:t>
      </w:r>
      <w:r w:rsidR="009946B2">
        <w:rPr>
          <w:rFonts w:ascii="Bookman Old Style" w:hAnsi="Bookman Old Style"/>
          <w:sz w:val="24"/>
          <w:szCs w:val="24"/>
        </w:rPr>
        <w:t xml:space="preserve"> government of Peoples Republic of China and by all standards ‘Non-resident person.</w:t>
      </w:r>
      <w:r w:rsidR="00DE0821">
        <w:rPr>
          <w:rFonts w:ascii="Bookman Old Style" w:hAnsi="Bookman Old Style"/>
          <w:sz w:val="24"/>
          <w:szCs w:val="24"/>
        </w:rPr>
        <w:t xml:space="preserve"> It has after completing its task handed over the project to PEPCO</w:t>
      </w:r>
      <w:r w:rsidR="002137E8">
        <w:rPr>
          <w:rFonts w:ascii="Bookman Old Style" w:hAnsi="Bookman Old Style"/>
          <w:sz w:val="24"/>
          <w:szCs w:val="24"/>
        </w:rPr>
        <w:t xml:space="preserve"> representative of GOP, a resident person. </w:t>
      </w:r>
    </w:p>
    <w:p w:rsidR="00150E0E" w:rsidRDefault="00150E0E" w:rsidP="00381667">
      <w:pPr>
        <w:spacing w:line="360" w:lineRule="auto"/>
        <w:jc w:val="both"/>
        <w:rPr>
          <w:rFonts w:ascii="Bookman Old Style" w:hAnsi="Bookman Old Style"/>
          <w:sz w:val="24"/>
          <w:szCs w:val="24"/>
        </w:rPr>
      </w:pPr>
      <w:r>
        <w:rPr>
          <w:rFonts w:ascii="Bookman Old Style" w:hAnsi="Bookman Old Style"/>
          <w:sz w:val="24"/>
          <w:szCs w:val="24"/>
        </w:rPr>
        <w:tab/>
        <w:t xml:space="preserve">It does not </w:t>
      </w:r>
      <w:proofErr w:type="spellStart"/>
      <w:r>
        <w:rPr>
          <w:rFonts w:ascii="Bookman Old Style" w:hAnsi="Bookman Old Style"/>
          <w:sz w:val="24"/>
          <w:szCs w:val="24"/>
        </w:rPr>
        <w:t>need</w:t>
      </w:r>
      <w:r w:rsidR="007555BF">
        <w:rPr>
          <w:rFonts w:ascii="Bookman Old Style" w:hAnsi="Bookman Old Style"/>
          <w:sz w:val="24"/>
          <w:szCs w:val="24"/>
        </w:rPr>
        <w:t>any</w:t>
      </w:r>
      <w:proofErr w:type="spellEnd"/>
      <w:r w:rsidR="007555BF">
        <w:rPr>
          <w:rFonts w:ascii="Bookman Old Style" w:hAnsi="Bookman Old Style"/>
          <w:sz w:val="24"/>
          <w:szCs w:val="24"/>
        </w:rPr>
        <w:t xml:space="preserve"> reference to say that PEPCO</w:t>
      </w:r>
      <w:r w:rsidR="004A72A2">
        <w:rPr>
          <w:rFonts w:ascii="Bookman Old Style" w:hAnsi="Bookman Old Style"/>
          <w:sz w:val="24"/>
          <w:szCs w:val="24"/>
        </w:rPr>
        <w:t xml:space="preserve"> and for that matter Gen </w:t>
      </w:r>
      <w:r w:rsidR="00E759E6">
        <w:rPr>
          <w:rFonts w:ascii="Bookman Old Style" w:hAnsi="Bookman Old Style"/>
          <w:sz w:val="24"/>
          <w:szCs w:val="24"/>
        </w:rPr>
        <w:t>-</w:t>
      </w:r>
      <w:r w:rsidR="004A72A2">
        <w:rPr>
          <w:rFonts w:ascii="Bookman Old Style" w:hAnsi="Bookman Old Style"/>
          <w:sz w:val="24"/>
          <w:szCs w:val="24"/>
        </w:rPr>
        <w:t>Com both are by all standards legally government of Pakistan. They are performing the functions of government and are thus on lifting of veil federal government d</w:t>
      </w:r>
      <w:r w:rsidR="00C166A7">
        <w:rPr>
          <w:rFonts w:ascii="Bookman Old Style" w:hAnsi="Bookman Old Style"/>
          <w:sz w:val="24"/>
          <w:szCs w:val="24"/>
        </w:rPr>
        <w:t xml:space="preserve">epartments </w:t>
      </w:r>
      <w:proofErr w:type="gramStart"/>
      <w:r w:rsidR="00C166A7">
        <w:rPr>
          <w:rFonts w:ascii="Bookman Old Style" w:hAnsi="Bookman Old Style"/>
          <w:sz w:val="24"/>
          <w:szCs w:val="24"/>
        </w:rPr>
        <w:t>re:-</w:t>
      </w:r>
      <w:proofErr w:type="gramEnd"/>
      <w:r w:rsidR="00C166A7">
        <w:rPr>
          <w:rFonts w:ascii="Bookman Old Style" w:hAnsi="Bookman Old Style"/>
          <w:sz w:val="24"/>
          <w:szCs w:val="24"/>
        </w:rPr>
        <w:t xml:space="preserve"> LESCO:  108 TAX 281</w:t>
      </w:r>
    </w:p>
    <w:p w:rsidR="00CD23C3" w:rsidRDefault="00AD4398" w:rsidP="00381667">
      <w:pPr>
        <w:spacing w:line="360" w:lineRule="auto"/>
        <w:jc w:val="both"/>
        <w:rPr>
          <w:rFonts w:ascii="Bookman Old Style" w:hAnsi="Bookman Old Style"/>
          <w:sz w:val="24"/>
          <w:szCs w:val="24"/>
        </w:rPr>
      </w:pPr>
      <w:r>
        <w:rPr>
          <w:rFonts w:ascii="Bookman Old Style" w:hAnsi="Bookman Old Style"/>
          <w:sz w:val="24"/>
          <w:szCs w:val="24"/>
        </w:rPr>
        <w:tab/>
        <w:t xml:space="preserve">As per SST on </w:t>
      </w:r>
      <w:proofErr w:type="spellStart"/>
      <w:r>
        <w:rPr>
          <w:rFonts w:ascii="Bookman Old Style" w:hAnsi="Bookman Old Style"/>
          <w:sz w:val="24"/>
          <w:szCs w:val="24"/>
        </w:rPr>
        <w:t>seervices</w:t>
      </w:r>
      <w:proofErr w:type="spellEnd"/>
      <w:r>
        <w:rPr>
          <w:rFonts w:ascii="Bookman Old Style" w:hAnsi="Bookman Old Style"/>
          <w:sz w:val="24"/>
          <w:szCs w:val="24"/>
        </w:rPr>
        <w:t xml:space="preserve"> a company is a resident company if it is covered under following definition:</w:t>
      </w:r>
    </w:p>
    <w:p w:rsidR="005318BD" w:rsidRDefault="00AD4398" w:rsidP="005318BD">
      <w:pPr>
        <w:spacing w:line="360" w:lineRule="auto"/>
        <w:ind w:left="720"/>
        <w:jc w:val="both"/>
        <w:rPr>
          <w:rFonts w:ascii="Bookman Old Style" w:hAnsi="Bookman Old Style"/>
          <w:sz w:val="24"/>
          <w:szCs w:val="24"/>
        </w:rPr>
      </w:pPr>
      <w:r>
        <w:rPr>
          <w:rFonts w:ascii="Bookman Old Style" w:hAnsi="Bookman Old Style"/>
          <w:b/>
          <w:sz w:val="24"/>
          <w:szCs w:val="24"/>
        </w:rPr>
        <w:t>S</w:t>
      </w:r>
      <w:r w:rsidRPr="00AD4398">
        <w:rPr>
          <w:rFonts w:ascii="Bookman Old Style" w:hAnsi="Bookman Old Style"/>
          <w:b/>
          <w:sz w:val="24"/>
          <w:szCs w:val="24"/>
        </w:rPr>
        <w:t>.2(73)</w:t>
      </w:r>
      <w:r w:rsidR="005318BD">
        <w:rPr>
          <w:rFonts w:ascii="Bookman Old Style" w:hAnsi="Bookman Old Style"/>
          <w:b/>
          <w:sz w:val="24"/>
          <w:szCs w:val="24"/>
        </w:rPr>
        <w:t xml:space="preserve"> </w:t>
      </w:r>
      <w:r w:rsidRPr="00AD4398">
        <w:rPr>
          <w:rFonts w:ascii="Bookman Old Style" w:hAnsi="Bookman Old Style"/>
          <w:b/>
          <w:sz w:val="24"/>
          <w:szCs w:val="24"/>
        </w:rPr>
        <w:t>(b)</w:t>
      </w:r>
      <w:r w:rsidR="005318BD">
        <w:rPr>
          <w:rFonts w:ascii="Bookman Old Style" w:hAnsi="Bookman Old Style"/>
          <w:sz w:val="24"/>
          <w:szCs w:val="24"/>
        </w:rPr>
        <w:t xml:space="preserve"> </w:t>
      </w:r>
      <w:proofErr w:type="gramStart"/>
      <w:r w:rsidR="005318BD">
        <w:rPr>
          <w:rFonts w:ascii="Bookman Old Style" w:hAnsi="Bookman Old Style"/>
          <w:sz w:val="24"/>
          <w:szCs w:val="24"/>
        </w:rPr>
        <w:t>-  an</w:t>
      </w:r>
      <w:proofErr w:type="gramEnd"/>
      <w:r w:rsidR="005318BD">
        <w:rPr>
          <w:rFonts w:ascii="Bookman Old Style" w:hAnsi="Bookman Old Style"/>
          <w:sz w:val="24"/>
          <w:szCs w:val="24"/>
        </w:rPr>
        <w:t xml:space="preserve"> association of persons or a company which, in a financial year, has-</w:t>
      </w:r>
    </w:p>
    <w:p w:rsidR="008A642A" w:rsidRDefault="008A642A" w:rsidP="005318BD">
      <w:pPr>
        <w:spacing w:line="360" w:lineRule="auto"/>
        <w:ind w:left="720"/>
        <w:jc w:val="both"/>
        <w:rPr>
          <w:rFonts w:ascii="Bookman Old Style" w:hAnsi="Bookman Old Style"/>
          <w:sz w:val="24"/>
          <w:szCs w:val="24"/>
        </w:rPr>
      </w:pPr>
      <w:r w:rsidRPr="00413279">
        <w:rPr>
          <w:rFonts w:ascii="Bookman Old Style" w:hAnsi="Bookman Old Style"/>
          <w:sz w:val="24"/>
          <w:szCs w:val="24"/>
        </w:rPr>
        <w:t>(</w:t>
      </w:r>
      <w:proofErr w:type="spellStart"/>
      <w:r w:rsidRPr="00413279">
        <w:rPr>
          <w:rFonts w:ascii="Bookman Old Style" w:hAnsi="Bookman Old Style"/>
          <w:sz w:val="24"/>
          <w:szCs w:val="24"/>
        </w:rPr>
        <w:t>i</w:t>
      </w:r>
      <w:proofErr w:type="spellEnd"/>
      <w:r w:rsidRPr="00413279">
        <w:rPr>
          <w:rFonts w:ascii="Bookman Old Style" w:hAnsi="Bookman Old Style"/>
          <w:sz w:val="24"/>
          <w:szCs w:val="24"/>
        </w:rPr>
        <w:t>)  its registered office is in Sindh;</w:t>
      </w:r>
      <w:r>
        <w:rPr>
          <w:rFonts w:ascii="Bookman Old Style" w:hAnsi="Bookman Old Style"/>
          <w:sz w:val="24"/>
          <w:szCs w:val="24"/>
        </w:rPr>
        <w:t xml:space="preserve"> or</w:t>
      </w:r>
      <w:r w:rsidR="00413279">
        <w:rPr>
          <w:rFonts w:ascii="Bookman Old Style" w:hAnsi="Bookman Old Style"/>
          <w:sz w:val="24"/>
          <w:szCs w:val="24"/>
        </w:rPr>
        <w:t xml:space="preserve"> </w:t>
      </w:r>
    </w:p>
    <w:p w:rsidR="004B559C" w:rsidRDefault="004B559C" w:rsidP="004B559C">
      <w:pPr>
        <w:spacing w:line="360" w:lineRule="auto"/>
        <w:ind w:left="1080" w:hanging="360"/>
        <w:jc w:val="both"/>
        <w:rPr>
          <w:rFonts w:ascii="Bookman Old Style" w:hAnsi="Bookman Old Style"/>
          <w:sz w:val="24"/>
          <w:szCs w:val="24"/>
        </w:rPr>
      </w:pPr>
      <w:r>
        <w:rPr>
          <w:rFonts w:ascii="Bookman Old Style" w:hAnsi="Bookman Old Style"/>
          <w:sz w:val="24"/>
          <w:szCs w:val="24"/>
        </w:rPr>
        <w:t>(ii) its place of business, whether whole or part thereof, in Sindh in any   mode, style or manner; of</w:t>
      </w:r>
    </w:p>
    <w:p w:rsidR="000630DB" w:rsidRDefault="0084604E" w:rsidP="000630DB">
      <w:pPr>
        <w:pStyle w:val="ListParagraph"/>
        <w:numPr>
          <w:ilvl w:val="0"/>
          <w:numId w:val="2"/>
        </w:numPr>
        <w:spacing w:line="360" w:lineRule="auto"/>
        <w:ind w:left="1080" w:hanging="540"/>
        <w:jc w:val="both"/>
        <w:rPr>
          <w:rFonts w:ascii="Bookman Old Style" w:hAnsi="Bookman Old Style"/>
          <w:sz w:val="24"/>
          <w:szCs w:val="24"/>
        </w:rPr>
      </w:pPr>
      <w:r>
        <w:rPr>
          <w:rFonts w:ascii="Bookman Old Style" w:hAnsi="Bookman Old Style"/>
          <w:sz w:val="24"/>
          <w:szCs w:val="24"/>
        </w:rPr>
        <w:t>A permanent representative to act on its behalf or to provide service on its behalf in Sindh; or</w:t>
      </w:r>
    </w:p>
    <w:p w:rsidR="0084604E" w:rsidRPr="000630DB" w:rsidRDefault="00BA2BB9" w:rsidP="000630DB">
      <w:pPr>
        <w:pStyle w:val="ListParagraph"/>
        <w:numPr>
          <w:ilvl w:val="0"/>
          <w:numId w:val="2"/>
        </w:numPr>
        <w:spacing w:line="360" w:lineRule="auto"/>
        <w:ind w:left="1080" w:hanging="540"/>
        <w:jc w:val="both"/>
        <w:rPr>
          <w:rFonts w:ascii="Bookman Old Style" w:hAnsi="Bookman Old Style"/>
          <w:sz w:val="24"/>
          <w:szCs w:val="24"/>
        </w:rPr>
      </w:pPr>
      <w:r>
        <w:rPr>
          <w:rFonts w:ascii="Bookman Old Style" w:hAnsi="Bookman Old Style"/>
          <w:sz w:val="24"/>
          <w:szCs w:val="24"/>
        </w:rPr>
        <w:t xml:space="preserve">The control or management of the association of persons or the company, whether whole or part thereof, situated in </w:t>
      </w:r>
      <w:r w:rsidR="00D817AF">
        <w:rPr>
          <w:rFonts w:ascii="Bookman Old Style" w:hAnsi="Bookman Old Style"/>
          <w:sz w:val="24"/>
          <w:szCs w:val="24"/>
        </w:rPr>
        <w:t>S</w:t>
      </w:r>
      <w:r>
        <w:rPr>
          <w:rFonts w:ascii="Bookman Old Style" w:hAnsi="Bookman Old Style"/>
          <w:sz w:val="24"/>
          <w:szCs w:val="24"/>
        </w:rPr>
        <w:t>indh at any time during the financial year;</w:t>
      </w:r>
    </w:p>
    <w:p w:rsidR="004B559C" w:rsidRDefault="0001048F" w:rsidP="0001048F">
      <w:pPr>
        <w:spacing w:line="360" w:lineRule="auto"/>
        <w:ind w:left="540"/>
        <w:jc w:val="both"/>
        <w:rPr>
          <w:rFonts w:ascii="Bookman Old Style" w:hAnsi="Bookman Old Style"/>
          <w:sz w:val="24"/>
          <w:szCs w:val="24"/>
        </w:rPr>
      </w:pPr>
      <w:r>
        <w:rPr>
          <w:rFonts w:ascii="Bookman Old Style" w:hAnsi="Bookman Old Style"/>
          <w:sz w:val="24"/>
          <w:szCs w:val="24"/>
        </w:rPr>
        <w:t>Our Registered Office is in China and presently we in Pakistan are operate from temporary representatives which also</w:t>
      </w:r>
      <w:r w:rsidR="006F2E90">
        <w:rPr>
          <w:rFonts w:ascii="Bookman Old Style" w:hAnsi="Bookman Old Style"/>
          <w:sz w:val="24"/>
          <w:szCs w:val="24"/>
        </w:rPr>
        <w:t xml:space="preserve"> </w:t>
      </w:r>
      <w:r w:rsidR="000F3567">
        <w:rPr>
          <w:rFonts w:ascii="Bookman Old Style" w:hAnsi="Bookman Old Style"/>
          <w:sz w:val="24"/>
          <w:szCs w:val="24"/>
        </w:rPr>
        <w:t xml:space="preserve">keeps on changing. Our liaison </w:t>
      </w:r>
      <w:r w:rsidR="008861D4">
        <w:rPr>
          <w:rFonts w:ascii="Bookman Old Style" w:hAnsi="Bookman Old Style"/>
          <w:sz w:val="24"/>
          <w:szCs w:val="24"/>
        </w:rPr>
        <w:t>office</w:t>
      </w:r>
      <w:r w:rsidR="00072570">
        <w:rPr>
          <w:rFonts w:ascii="Bookman Old Style" w:hAnsi="Bookman Old Style"/>
          <w:sz w:val="24"/>
          <w:szCs w:val="24"/>
        </w:rPr>
        <w:t xml:space="preserve"> as per income tax record is at Lahore. In any case we do not have any set-up whether temporary or otherwise in the area forming Sindh Province in any form whatsoever.</w:t>
      </w:r>
      <w:r w:rsidR="00C22A63">
        <w:rPr>
          <w:rFonts w:ascii="Bookman Old Style" w:hAnsi="Bookman Old Style"/>
          <w:sz w:val="24"/>
          <w:szCs w:val="24"/>
        </w:rPr>
        <w:t xml:space="preserve"> </w:t>
      </w:r>
      <w:r w:rsidR="000F3567">
        <w:rPr>
          <w:rFonts w:ascii="Bookman Old Style" w:hAnsi="Bookman Old Style"/>
          <w:sz w:val="24"/>
          <w:szCs w:val="24"/>
        </w:rPr>
        <w:t xml:space="preserve"> </w:t>
      </w:r>
    </w:p>
    <w:p w:rsidR="00CD23C3" w:rsidRPr="005318BD" w:rsidRDefault="005318BD" w:rsidP="00AD4398">
      <w:pPr>
        <w:spacing w:line="360" w:lineRule="auto"/>
        <w:ind w:firstLine="720"/>
        <w:jc w:val="both"/>
        <w:rPr>
          <w:rFonts w:ascii="Bookman Old Style" w:hAnsi="Bookman Old Style"/>
          <w:sz w:val="24"/>
          <w:szCs w:val="24"/>
        </w:rPr>
      </w:pPr>
      <w:r>
        <w:rPr>
          <w:rFonts w:ascii="Bookman Old Style" w:hAnsi="Bookman Old Style"/>
          <w:sz w:val="24"/>
          <w:szCs w:val="24"/>
        </w:rPr>
        <w:t xml:space="preserve">  </w:t>
      </w:r>
    </w:p>
    <w:p w:rsidR="000772BB" w:rsidRDefault="000772BB" w:rsidP="0099657A">
      <w:pPr>
        <w:spacing w:after="0" w:line="240" w:lineRule="auto"/>
        <w:ind w:left="5040"/>
        <w:jc w:val="center"/>
        <w:rPr>
          <w:rFonts w:ascii="Bookman Old Style" w:hAnsi="Bookman Old Style"/>
          <w:sz w:val="24"/>
          <w:szCs w:val="24"/>
        </w:rPr>
      </w:pPr>
      <w:r>
        <w:rPr>
          <w:rFonts w:ascii="Bookman Old Style" w:hAnsi="Bookman Old Style"/>
          <w:sz w:val="24"/>
          <w:szCs w:val="24"/>
        </w:rPr>
        <w:t>.</w:t>
      </w:r>
    </w:p>
    <w:p w:rsidR="000772BB" w:rsidRPr="001369E6" w:rsidRDefault="000772BB" w:rsidP="001369E6">
      <w:pPr>
        <w:spacing w:after="0" w:line="240" w:lineRule="auto"/>
        <w:jc w:val="both"/>
        <w:rPr>
          <w:rFonts w:ascii="Bookman Old Style" w:hAnsi="Bookman Old Style"/>
          <w:sz w:val="24"/>
          <w:szCs w:val="24"/>
        </w:rPr>
      </w:pPr>
    </w:p>
    <w:p w:rsidR="001369E6" w:rsidRDefault="001369E6" w:rsidP="00A00B5F">
      <w:pPr>
        <w:spacing w:line="360" w:lineRule="auto"/>
        <w:jc w:val="both"/>
        <w:rPr>
          <w:rFonts w:ascii="Bookman Old Style" w:hAnsi="Bookman Old Style"/>
          <w:sz w:val="24"/>
          <w:szCs w:val="24"/>
        </w:rPr>
      </w:pPr>
    </w:p>
    <w:p w:rsidR="008940D5" w:rsidRDefault="008940D5" w:rsidP="00A00B5F">
      <w:pPr>
        <w:spacing w:line="360" w:lineRule="auto"/>
        <w:jc w:val="both"/>
        <w:rPr>
          <w:rFonts w:ascii="Bookman Old Style" w:hAnsi="Bookman Old Style"/>
          <w:sz w:val="24"/>
          <w:szCs w:val="24"/>
        </w:rPr>
      </w:pPr>
    </w:p>
    <w:p w:rsidR="008940D5" w:rsidRDefault="008940D5" w:rsidP="00A00B5F">
      <w:pPr>
        <w:spacing w:line="360" w:lineRule="auto"/>
        <w:jc w:val="both"/>
        <w:rPr>
          <w:rFonts w:ascii="Bookman Old Style" w:hAnsi="Bookman Old Style"/>
          <w:sz w:val="24"/>
          <w:szCs w:val="24"/>
        </w:rPr>
      </w:pPr>
    </w:p>
    <w:p w:rsidR="008940D5" w:rsidRDefault="008940D5" w:rsidP="00A00B5F">
      <w:pPr>
        <w:spacing w:line="360" w:lineRule="auto"/>
        <w:jc w:val="both"/>
        <w:rPr>
          <w:rFonts w:ascii="Bookman Old Style" w:hAnsi="Bookman Old Style"/>
          <w:sz w:val="24"/>
          <w:szCs w:val="24"/>
        </w:rPr>
      </w:pPr>
    </w:p>
    <w:p w:rsidR="008940D5" w:rsidRDefault="008940D5" w:rsidP="00A00B5F">
      <w:pPr>
        <w:spacing w:line="360" w:lineRule="auto"/>
        <w:jc w:val="both"/>
        <w:rPr>
          <w:rFonts w:ascii="Bookman Old Style" w:hAnsi="Bookman Old Style"/>
          <w:sz w:val="24"/>
          <w:szCs w:val="24"/>
        </w:rPr>
      </w:pPr>
    </w:p>
    <w:p w:rsidR="008940D5" w:rsidRDefault="008940D5" w:rsidP="00A00B5F">
      <w:pPr>
        <w:spacing w:line="360" w:lineRule="auto"/>
        <w:jc w:val="both"/>
        <w:rPr>
          <w:rFonts w:ascii="Bookman Old Style" w:hAnsi="Bookman Old Style"/>
          <w:sz w:val="24"/>
          <w:szCs w:val="24"/>
        </w:rPr>
      </w:pPr>
    </w:p>
    <w:p w:rsidR="008940D5" w:rsidRDefault="008940D5" w:rsidP="00A00B5F">
      <w:pPr>
        <w:spacing w:line="360" w:lineRule="auto"/>
        <w:jc w:val="both"/>
        <w:rPr>
          <w:rFonts w:ascii="Bookman Old Style" w:hAnsi="Bookman Old Style"/>
          <w:sz w:val="24"/>
          <w:szCs w:val="24"/>
        </w:rPr>
      </w:pPr>
    </w:p>
    <w:p w:rsidR="008940D5" w:rsidRDefault="008940D5" w:rsidP="00A00B5F">
      <w:pPr>
        <w:spacing w:line="360" w:lineRule="auto"/>
        <w:jc w:val="both"/>
        <w:rPr>
          <w:rFonts w:ascii="Bookman Old Style" w:hAnsi="Bookman Old Style"/>
          <w:sz w:val="24"/>
          <w:szCs w:val="24"/>
        </w:rPr>
      </w:pPr>
    </w:p>
    <w:p w:rsidR="00494B70" w:rsidRDefault="00494B70" w:rsidP="00A00B5F">
      <w:pPr>
        <w:spacing w:line="360" w:lineRule="auto"/>
        <w:jc w:val="both"/>
        <w:rPr>
          <w:rFonts w:ascii="Bookman Old Style" w:hAnsi="Bookman Old Style"/>
          <w:sz w:val="24"/>
          <w:szCs w:val="24"/>
        </w:rPr>
      </w:pPr>
    </w:p>
    <w:p w:rsidR="00494B70" w:rsidRDefault="00494B70" w:rsidP="00A00B5F">
      <w:pPr>
        <w:spacing w:line="360" w:lineRule="auto"/>
        <w:jc w:val="both"/>
        <w:rPr>
          <w:rFonts w:ascii="Bookman Old Style" w:hAnsi="Bookman Old Style"/>
          <w:sz w:val="24"/>
          <w:szCs w:val="24"/>
        </w:rPr>
      </w:pPr>
    </w:p>
    <w:p w:rsidR="008940D5" w:rsidRPr="008A36C1" w:rsidRDefault="008940D5" w:rsidP="008940D5">
      <w:pPr>
        <w:spacing w:after="0" w:line="240" w:lineRule="auto"/>
        <w:jc w:val="center"/>
        <w:rPr>
          <w:b/>
          <w:i/>
          <w:sz w:val="20"/>
          <w:szCs w:val="20"/>
          <w:u w:val="single"/>
        </w:rPr>
      </w:pPr>
      <w:r w:rsidRPr="008A36C1">
        <w:rPr>
          <w:b/>
          <w:i/>
          <w:sz w:val="20"/>
          <w:szCs w:val="20"/>
          <w:u w:val="single"/>
        </w:rPr>
        <w:t>Suit # 403,  Executive Floor,  Sadiq Plaza,  Shahrah-e-Quaid Azam,  Lahore Ph No. 042-36280157 / 58</w:t>
      </w:r>
    </w:p>
    <w:p w:rsidR="008940D5" w:rsidRPr="0049513D" w:rsidRDefault="008940D5" w:rsidP="008940D5">
      <w:pPr>
        <w:spacing w:after="0" w:line="240" w:lineRule="auto"/>
        <w:jc w:val="center"/>
        <w:rPr>
          <w:rFonts w:ascii="Times New Roman" w:hAnsi="Times New Roman" w:cs="Times New Roman"/>
          <w:sz w:val="24"/>
        </w:rPr>
      </w:pPr>
      <w:proofErr w:type="gramStart"/>
      <w:r w:rsidRPr="008A36C1">
        <w:rPr>
          <w:i/>
          <w:sz w:val="20"/>
          <w:szCs w:val="20"/>
        </w:rPr>
        <w:t>e-mail:.</w:t>
      </w:r>
      <w:proofErr w:type="gramEnd"/>
      <w:r w:rsidRPr="008A36C1">
        <w:rPr>
          <w:i/>
          <w:sz w:val="20"/>
          <w:szCs w:val="20"/>
        </w:rPr>
        <w:t xml:space="preserve"> </w:t>
      </w:r>
      <w:hyperlink r:id="rId7" w:history="1">
        <w:r w:rsidRPr="008A36C1">
          <w:rPr>
            <w:rStyle w:val="Hyperlink"/>
            <w:i/>
            <w:sz w:val="20"/>
            <w:szCs w:val="20"/>
          </w:rPr>
          <w:t>khawjaf@hotmail.com</w:t>
        </w:r>
      </w:hyperlink>
      <w:r w:rsidRPr="00D616EE">
        <w:rPr>
          <w:i/>
          <w:sz w:val="20"/>
          <w:szCs w:val="20"/>
          <w:u w:val="single"/>
        </w:rPr>
        <w:t xml:space="preserve"> / </w:t>
      </w:r>
      <w:r w:rsidRPr="00D616EE">
        <w:rPr>
          <w:u w:val="single"/>
        </w:rPr>
        <w:t>abdullahakhtarbutt@hotmail.com/</w:t>
      </w:r>
      <w:r w:rsidRPr="008A36C1">
        <w:rPr>
          <w:i/>
          <w:sz w:val="20"/>
          <w:szCs w:val="20"/>
        </w:rPr>
        <w:t xml:space="preserve"> </w:t>
      </w:r>
      <w:hyperlink r:id="rId8" w:history="1">
        <w:r w:rsidRPr="008A36C1">
          <w:rPr>
            <w:rStyle w:val="Hyperlink"/>
            <w:i/>
            <w:sz w:val="20"/>
            <w:szCs w:val="20"/>
          </w:rPr>
          <w:t>Khawaja_saeed1953@yahoo.com</w:t>
        </w:r>
      </w:hyperlink>
    </w:p>
    <w:p w:rsidR="008940D5" w:rsidRPr="001369E6" w:rsidRDefault="008940D5" w:rsidP="00A00B5F">
      <w:pPr>
        <w:spacing w:line="360" w:lineRule="auto"/>
        <w:jc w:val="both"/>
        <w:rPr>
          <w:rFonts w:ascii="Bookman Old Style" w:hAnsi="Bookman Old Style"/>
          <w:sz w:val="24"/>
          <w:szCs w:val="24"/>
        </w:rPr>
      </w:pPr>
    </w:p>
    <w:sectPr w:rsidR="008940D5" w:rsidRPr="001369E6" w:rsidSect="00A05190">
      <w:headerReference w:type="default" r:id="rId9"/>
      <w:pgSz w:w="12240" w:h="1656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11FA" w:rsidRDefault="000111FA" w:rsidP="009405E3">
      <w:pPr>
        <w:spacing w:after="0" w:line="240" w:lineRule="auto"/>
      </w:pPr>
      <w:r>
        <w:separator/>
      </w:r>
    </w:p>
  </w:endnote>
  <w:endnote w:type="continuationSeparator" w:id="0">
    <w:p w:rsidR="000111FA" w:rsidRDefault="000111FA" w:rsidP="00940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11FA" w:rsidRDefault="000111FA" w:rsidP="009405E3">
      <w:pPr>
        <w:spacing w:after="0" w:line="240" w:lineRule="auto"/>
      </w:pPr>
      <w:r>
        <w:separator/>
      </w:r>
    </w:p>
  </w:footnote>
  <w:footnote w:type="continuationSeparator" w:id="0">
    <w:p w:rsidR="000111FA" w:rsidRDefault="000111FA" w:rsidP="009405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9626"/>
      <w:docPartObj>
        <w:docPartGallery w:val="Page Numbers (Top of Page)"/>
        <w:docPartUnique/>
      </w:docPartObj>
    </w:sdtPr>
    <w:sdtEndPr/>
    <w:sdtContent>
      <w:p w:rsidR="00CA27B5" w:rsidRDefault="008268C0">
        <w:pPr>
          <w:pStyle w:val="Header"/>
          <w:jc w:val="center"/>
        </w:pPr>
        <w:r>
          <w:fldChar w:fldCharType="begin"/>
        </w:r>
        <w:r>
          <w:instrText xml:space="preserve"> PAGE   \* MERGEFORMAT </w:instrText>
        </w:r>
        <w:r>
          <w:fldChar w:fldCharType="separate"/>
        </w:r>
        <w:r w:rsidR="00E759E6">
          <w:rPr>
            <w:noProof/>
          </w:rPr>
          <w:t>9</w:t>
        </w:r>
        <w:r>
          <w:rPr>
            <w:noProof/>
          </w:rPr>
          <w:fldChar w:fldCharType="end"/>
        </w:r>
      </w:p>
    </w:sdtContent>
  </w:sdt>
  <w:p w:rsidR="00CA27B5" w:rsidRDefault="00CA27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3058F"/>
    <w:multiLevelType w:val="hybridMultilevel"/>
    <w:tmpl w:val="EFF8AE52"/>
    <w:lvl w:ilvl="0" w:tplc="18585C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415CCC"/>
    <w:multiLevelType w:val="hybridMultilevel"/>
    <w:tmpl w:val="8988B576"/>
    <w:lvl w:ilvl="0" w:tplc="E01AE4D4">
      <w:start w:val="1"/>
      <w:numFmt w:val="lowerRoman"/>
      <w:lvlText w:val="(%1)"/>
      <w:lvlJc w:val="left"/>
      <w:pPr>
        <w:ind w:left="1080" w:hanging="360"/>
      </w:pPr>
      <w:rPr>
        <w:rFonts w:ascii="Bookman Old Style" w:eastAsiaTheme="minorHAnsi" w:hAnsi="Bookman Old Style"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2D143EB"/>
    <w:multiLevelType w:val="hybridMultilevel"/>
    <w:tmpl w:val="9B50CD12"/>
    <w:lvl w:ilvl="0" w:tplc="49686FC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6545ABB"/>
    <w:multiLevelType w:val="hybridMultilevel"/>
    <w:tmpl w:val="A6268FD2"/>
    <w:lvl w:ilvl="0" w:tplc="21F2911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48"/>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CBA"/>
    <w:rsid w:val="000032DC"/>
    <w:rsid w:val="0001048F"/>
    <w:rsid w:val="000111FA"/>
    <w:rsid w:val="00016E66"/>
    <w:rsid w:val="0002061A"/>
    <w:rsid w:val="0003038D"/>
    <w:rsid w:val="00041C31"/>
    <w:rsid w:val="0004225F"/>
    <w:rsid w:val="00046D13"/>
    <w:rsid w:val="000474CB"/>
    <w:rsid w:val="000479BE"/>
    <w:rsid w:val="00052DC9"/>
    <w:rsid w:val="00054737"/>
    <w:rsid w:val="000630DB"/>
    <w:rsid w:val="000715D4"/>
    <w:rsid w:val="00072570"/>
    <w:rsid w:val="00074560"/>
    <w:rsid w:val="000772BB"/>
    <w:rsid w:val="0007733D"/>
    <w:rsid w:val="00095A86"/>
    <w:rsid w:val="000A7B73"/>
    <w:rsid w:val="000A7C83"/>
    <w:rsid w:val="000B0897"/>
    <w:rsid w:val="000B2EAA"/>
    <w:rsid w:val="000B59BD"/>
    <w:rsid w:val="000B67FC"/>
    <w:rsid w:val="000C4260"/>
    <w:rsid w:val="000C75D5"/>
    <w:rsid w:val="000C7CF6"/>
    <w:rsid w:val="000D252F"/>
    <w:rsid w:val="000E1629"/>
    <w:rsid w:val="000E4DA0"/>
    <w:rsid w:val="000E71FB"/>
    <w:rsid w:val="000F2F29"/>
    <w:rsid w:val="000F3567"/>
    <w:rsid w:val="00103C61"/>
    <w:rsid w:val="00103CBC"/>
    <w:rsid w:val="00104F6C"/>
    <w:rsid w:val="00105E76"/>
    <w:rsid w:val="00106083"/>
    <w:rsid w:val="00106523"/>
    <w:rsid w:val="0011192F"/>
    <w:rsid w:val="00112163"/>
    <w:rsid w:val="0011625A"/>
    <w:rsid w:val="001163E1"/>
    <w:rsid w:val="0012208E"/>
    <w:rsid w:val="001244AC"/>
    <w:rsid w:val="001314ED"/>
    <w:rsid w:val="00133EF8"/>
    <w:rsid w:val="001349DF"/>
    <w:rsid w:val="001369E6"/>
    <w:rsid w:val="00141094"/>
    <w:rsid w:val="00144B40"/>
    <w:rsid w:val="00146CC2"/>
    <w:rsid w:val="00150E0E"/>
    <w:rsid w:val="001557CC"/>
    <w:rsid w:val="00156BC0"/>
    <w:rsid w:val="00166913"/>
    <w:rsid w:val="001754DB"/>
    <w:rsid w:val="00184834"/>
    <w:rsid w:val="001B0F4F"/>
    <w:rsid w:val="001B3646"/>
    <w:rsid w:val="001B61BB"/>
    <w:rsid w:val="001C274C"/>
    <w:rsid w:val="001D70D7"/>
    <w:rsid w:val="001E00AD"/>
    <w:rsid w:val="001F38D8"/>
    <w:rsid w:val="002047F9"/>
    <w:rsid w:val="0020656F"/>
    <w:rsid w:val="0021317E"/>
    <w:rsid w:val="002137E8"/>
    <w:rsid w:val="002213F7"/>
    <w:rsid w:val="0022552E"/>
    <w:rsid w:val="0024252A"/>
    <w:rsid w:val="00250352"/>
    <w:rsid w:val="0025599F"/>
    <w:rsid w:val="00256506"/>
    <w:rsid w:val="00270DD4"/>
    <w:rsid w:val="002712DD"/>
    <w:rsid w:val="00271EB2"/>
    <w:rsid w:val="00280F0E"/>
    <w:rsid w:val="002910B0"/>
    <w:rsid w:val="00294004"/>
    <w:rsid w:val="00295F91"/>
    <w:rsid w:val="002A01A6"/>
    <w:rsid w:val="002B0769"/>
    <w:rsid w:val="002B4743"/>
    <w:rsid w:val="002B63E7"/>
    <w:rsid w:val="002C0048"/>
    <w:rsid w:val="002D1FE5"/>
    <w:rsid w:val="002E0283"/>
    <w:rsid w:val="002E291D"/>
    <w:rsid w:val="002E304C"/>
    <w:rsid w:val="002F67FD"/>
    <w:rsid w:val="00312F3F"/>
    <w:rsid w:val="00314AC0"/>
    <w:rsid w:val="00321B31"/>
    <w:rsid w:val="00332340"/>
    <w:rsid w:val="003337F3"/>
    <w:rsid w:val="00342CDD"/>
    <w:rsid w:val="00345F13"/>
    <w:rsid w:val="003461FA"/>
    <w:rsid w:val="00346695"/>
    <w:rsid w:val="003476CA"/>
    <w:rsid w:val="003623FE"/>
    <w:rsid w:val="00365508"/>
    <w:rsid w:val="00366BE2"/>
    <w:rsid w:val="0036747E"/>
    <w:rsid w:val="003803D8"/>
    <w:rsid w:val="00381667"/>
    <w:rsid w:val="003912BE"/>
    <w:rsid w:val="003A0624"/>
    <w:rsid w:val="003A6BC9"/>
    <w:rsid w:val="003B5932"/>
    <w:rsid w:val="003B5ACA"/>
    <w:rsid w:val="003C1CBA"/>
    <w:rsid w:val="003D19DD"/>
    <w:rsid w:val="003F4A24"/>
    <w:rsid w:val="00402C48"/>
    <w:rsid w:val="00406617"/>
    <w:rsid w:val="004115DE"/>
    <w:rsid w:val="00413279"/>
    <w:rsid w:val="004221A4"/>
    <w:rsid w:val="004247C5"/>
    <w:rsid w:val="0043642A"/>
    <w:rsid w:val="004434D6"/>
    <w:rsid w:val="004462F6"/>
    <w:rsid w:val="00447750"/>
    <w:rsid w:val="00470A30"/>
    <w:rsid w:val="00470E13"/>
    <w:rsid w:val="00475E07"/>
    <w:rsid w:val="00477033"/>
    <w:rsid w:val="00481F4E"/>
    <w:rsid w:val="00484632"/>
    <w:rsid w:val="00486FCD"/>
    <w:rsid w:val="00494B70"/>
    <w:rsid w:val="00494E91"/>
    <w:rsid w:val="004A5F24"/>
    <w:rsid w:val="004A72A2"/>
    <w:rsid w:val="004B3C72"/>
    <w:rsid w:val="004B4E8B"/>
    <w:rsid w:val="004B559C"/>
    <w:rsid w:val="004C00AC"/>
    <w:rsid w:val="004C0286"/>
    <w:rsid w:val="004C0D32"/>
    <w:rsid w:val="004D1E44"/>
    <w:rsid w:val="004E4791"/>
    <w:rsid w:val="004F1B40"/>
    <w:rsid w:val="004F2744"/>
    <w:rsid w:val="004F276B"/>
    <w:rsid w:val="004F3024"/>
    <w:rsid w:val="0050346E"/>
    <w:rsid w:val="00503863"/>
    <w:rsid w:val="00524BEA"/>
    <w:rsid w:val="005318BD"/>
    <w:rsid w:val="0053354B"/>
    <w:rsid w:val="00536708"/>
    <w:rsid w:val="00545619"/>
    <w:rsid w:val="00552176"/>
    <w:rsid w:val="00553232"/>
    <w:rsid w:val="00560472"/>
    <w:rsid w:val="00562420"/>
    <w:rsid w:val="00567EA6"/>
    <w:rsid w:val="00573BE4"/>
    <w:rsid w:val="005842E2"/>
    <w:rsid w:val="00593562"/>
    <w:rsid w:val="005A1137"/>
    <w:rsid w:val="005A54AD"/>
    <w:rsid w:val="005B3135"/>
    <w:rsid w:val="005C5CCC"/>
    <w:rsid w:val="005C7E0B"/>
    <w:rsid w:val="005E7CE0"/>
    <w:rsid w:val="005F3FBB"/>
    <w:rsid w:val="005F68EA"/>
    <w:rsid w:val="00601DC8"/>
    <w:rsid w:val="006101E9"/>
    <w:rsid w:val="00615ADA"/>
    <w:rsid w:val="00637A21"/>
    <w:rsid w:val="00644DD9"/>
    <w:rsid w:val="00647144"/>
    <w:rsid w:val="0064797F"/>
    <w:rsid w:val="00650313"/>
    <w:rsid w:val="00650FE1"/>
    <w:rsid w:val="00661CDB"/>
    <w:rsid w:val="006727B4"/>
    <w:rsid w:val="00673E75"/>
    <w:rsid w:val="00675871"/>
    <w:rsid w:val="00676C28"/>
    <w:rsid w:val="006814AD"/>
    <w:rsid w:val="00686311"/>
    <w:rsid w:val="006A42DC"/>
    <w:rsid w:val="006B33DC"/>
    <w:rsid w:val="006B4EC8"/>
    <w:rsid w:val="006C581C"/>
    <w:rsid w:val="006C6D0C"/>
    <w:rsid w:val="006D4F7C"/>
    <w:rsid w:val="006D5519"/>
    <w:rsid w:val="006D6F1D"/>
    <w:rsid w:val="006E5DAF"/>
    <w:rsid w:val="006F1270"/>
    <w:rsid w:val="006F2E90"/>
    <w:rsid w:val="00710BE7"/>
    <w:rsid w:val="00715581"/>
    <w:rsid w:val="0071605B"/>
    <w:rsid w:val="007176D1"/>
    <w:rsid w:val="0072398A"/>
    <w:rsid w:val="00734477"/>
    <w:rsid w:val="00745C42"/>
    <w:rsid w:val="00747F10"/>
    <w:rsid w:val="00751333"/>
    <w:rsid w:val="00755434"/>
    <w:rsid w:val="007555BF"/>
    <w:rsid w:val="007764E2"/>
    <w:rsid w:val="00786821"/>
    <w:rsid w:val="00797CF4"/>
    <w:rsid w:val="007A4CAC"/>
    <w:rsid w:val="007A6DFA"/>
    <w:rsid w:val="007B5C3F"/>
    <w:rsid w:val="007B792B"/>
    <w:rsid w:val="007D561B"/>
    <w:rsid w:val="007D62A3"/>
    <w:rsid w:val="007E2456"/>
    <w:rsid w:val="007E7358"/>
    <w:rsid w:val="007E7E1A"/>
    <w:rsid w:val="007F2DFF"/>
    <w:rsid w:val="008012F0"/>
    <w:rsid w:val="00801399"/>
    <w:rsid w:val="00806056"/>
    <w:rsid w:val="00810C57"/>
    <w:rsid w:val="00811AB1"/>
    <w:rsid w:val="0081434E"/>
    <w:rsid w:val="008268C0"/>
    <w:rsid w:val="0083192D"/>
    <w:rsid w:val="0083217D"/>
    <w:rsid w:val="00835C1C"/>
    <w:rsid w:val="00837618"/>
    <w:rsid w:val="0084604E"/>
    <w:rsid w:val="008537A9"/>
    <w:rsid w:val="00860649"/>
    <w:rsid w:val="0086105B"/>
    <w:rsid w:val="00862BB2"/>
    <w:rsid w:val="00863AD5"/>
    <w:rsid w:val="00865A8D"/>
    <w:rsid w:val="00865A90"/>
    <w:rsid w:val="008747B5"/>
    <w:rsid w:val="00875781"/>
    <w:rsid w:val="00875D5C"/>
    <w:rsid w:val="008803AC"/>
    <w:rsid w:val="008808C2"/>
    <w:rsid w:val="0088378C"/>
    <w:rsid w:val="008861D4"/>
    <w:rsid w:val="0089274A"/>
    <w:rsid w:val="00894073"/>
    <w:rsid w:val="008940D5"/>
    <w:rsid w:val="0089607D"/>
    <w:rsid w:val="008975E2"/>
    <w:rsid w:val="008A4795"/>
    <w:rsid w:val="008A58C0"/>
    <w:rsid w:val="008A642A"/>
    <w:rsid w:val="008A6DBB"/>
    <w:rsid w:val="008B2016"/>
    <w:rsid w:val="008B4CBA"/>
    <w:rsid w:val="008C0856"/>
    <w:rsid w:val="008C77B6"/>
    <w:rsid w:val="008D5E12"/>
    <w:rsid w:val="008D78A6"/>
    <w:rsid w:val="008F0F1D"/>
    <w:rsid w:val="009047D7"/>
    <w:rsid w:val="0090626B"/>
    <w:rsid w:val="009173DE"/>
    <w:rsid w:val="00920688"/>
    <w:rsid w:val="0092540D"/>
    <w:rsid w:val="009259AB"/>
    <w:rsid w:val="00930D44"/>
    <w:rsid w:val="0093208A"/>
    <w:rsid w:val="009321DE"/>
    <w:rsid w:val="009340AD"/>
    <w:rsid w:val="009405E3"/>
    <w:rsid w:val="00947E02"/>
    <w:rsid w:val="009555BE"/>
    <w:rsid w:val="00956027"/>
    <w:rsid w:val="00960E2C"/>
    <w:rsid w:val="0096162D"/>
    <w:rsid w:val="009801EA"/>
    <w:rsid w:val="009940A7"/>
    <w:rsid w:val="009946B2"/>
    <w:rsid w:val="0099643B"/>
    <w:rsid w:val="0099657A"/>
    <w:rsid w:val="009969F6"/>
    <w:rsid w:val="009A57BD"/>
    <w:rsid w:val="009B40BC"/>
    <w:rsid w:val="009C2E1F"/>
    <w:rsid w:val="009C66A8"/>
    <w:rsid w:val="009D210E"/>
    <w:rsid w:val="009E6562"/>
    <w:rsid w:val="009F3D70"/>
    <w:rsid w:val="009F7651"/>
    <w:rsid w:val="00A00B5F"/>
    <w:rsid w:val="00A016F0"/>
    <w:rsid w:val="00A02EE8"/>
    <w:rsid w:val="00A05190"/>
    <w:rsid w:val="00A14BA6"/>
    <w:rsid w:val="00A23E1A"/>
    <w:rsid w:val="00A45F0F"/>
    <w:rsid w:val="00A472FA"/>
    <w:rsid w:val="00A51014"/>
    <w:rsid w:val="00A54C78"/>
    <w:rsid w:val="00A5587E"/>
    <w:rsid w:val="00A606F4"/>
    <w:rsid w:val="00A70926"/>
    <w:rsid w:val="00A70BE9"/>
    <w:rsid w:val="00A72708"/>
    <w:rsid w:val="00A82D78"/>
    <w:rsid w:val="00A87DE5"/>
    <w:rsid w:val="00AA0E2A"/>
    <w:rsid w:val="00AA1F8F"/>
    <w:rsid w:val="00AA26FF"/>
    <w:rsid w:val="00AA58C1"/>
    <w:rsid w:val="00AA7EBC"/>
    <w:rsid w:val="00AC0240"/>
    <w:rsid w:val="00AC1665"/>
    <w:rsid w:val="00AD0C6B"/>
    <w:rsid w:val="00AD1D51"/>
    <w:rsid w:val="00AD2567"/>
    <w:rsid w:val="00AD4398"/>
    <w:rsid w:val="00AD5A78"/>
    <w:rsid w:val="00AD77EB"/>
    <w:rsid w:val="00AF79AC"/>
    <w:rsid w:val="00B00546"/>
    <w:rsid w:val="00B06553"/>
    <w:rsid w:val="00B13F1D"/>
    <w:rsid w:val="00B15A10"/>
    <w:rsid w:val="00B15F50"/>
    <w:rsid w:val="00B24C26"/>
    <w:rsid w:val="00B24D8D"/>
    <w:rsid w:val="00B27A1C"/>
    <w:rsid w:val="00B33AE0"/>
    <w:rsid w:val="00B344FA"/>
    <w:rsid w:val="00B462DF"/>
    <w:rsid w:val="00B62577"/>
    <w:rsid w:val="00B65A37"/>
    <w:rsid w:val="00B667AD"/>
    <w:rsid w:val="00B71932"/>
    <w:rsid w:val="00B72226"/>
    <w:rsid w:val="00B8275D"/>
    <w:rsid w:val="00BA2BB9"/>
    <w:rsid w:val="00BA425D"/>
    <w:rsid w:val="00BB1FCF"/>
    <w:rsid w:val="00BC5028"/>
    <w:rsid w:val="00BC535D"/>
    <w:rsid w:val="00BC6B18"/>
    <w:rsid w:val="00BD407B"/>
    <w:rsid w:val="00BD6642"/>
    <w:rsid w:val="00BE3871"/>
    <w:rsid w:val="00BE5CC6"/>
    <w:rsid w:val="00BF3211"/>
    <w:rsid w:val="00BF4BDA"/>
    <w:rsid w:val="00C05C36"/>
    <w:rsid w:val="00C10185"/>
    <w:rsid w:val="00C166A7"/>
    <w:rsid w:val="00C16AF7"/>
    <w:rsid w:val="00C17AF6"/>
    <w:rsid w:val="00C17F72"/>
    <w:rsid w:val="00C22A63"/>
    <w:rsid w:val="00C25B6B"/>
    <w:rsid w:val="00C35A64"/>
    <w:rsid w:val="00C63C05"/>
    <w:rsid w:val="00C6573A"/>
    <w:rsid w:val="00C77BB9"/>
    <w:rsid w:val="00C90A65"/>
    <w:rsid w:val="00C9153A"/>
    <w:rsid w:val="00C94045"/>
    <w:rsid w:val="00CA27B5"/>
    <w:rsid w:val="00CA5111"/>
    <w:rsid w:val="00CA7DE2"/>
    <w:rsid w:val="00CB203F"/>
    <w:rsid w:val="00CB3701"/>
    <w:rsid w:val="00CC2526"/>
    <w:rsid w:val="00CC274C"/>
    <w:rsid w:val="00CD134A"/>
    <w:rsid w:val="00CD23C3"/>
    <w:rsid w:val="00CD3969"/>
    <w:rsid w:val="00CD5B54"/>
    <w:rsid w:val="00CD781D"/>
    <w:rsid w:val="00CE1275"/>
    <w:rsid w:val="00CE1359"/>
    <w:rsid w:val="00CE23F4"/>
    <w:rsid w:val="00CF02B9"/>
    <w:rsid w:val="00CF7D0B"/>
    <w:rsid w:val="00CF7FBC"/>
    <w:rsid w:val="00D13D90"/>
    <w:rsid w:val="00D2133A"/>
    <w:rsid w:val="00D34D3A"/>
    <w:rsid w:val="00D35C9D"/>
    <w:rsid w:val="00D37895"/>
    <w:rsid w:val="00D412FB"/>
    <w:rsid w:val="00D45FD4"/>
    <w:rsid w:val="00D72C4D"/>
    <w:rsid w:val="00D817AF"/>
    <w:rsid w:val="00D92173"/>
    <w:rsid w:val="00D96563"/>
    <w:rsid w:val="00D97D3B"/>
    <w:rsid w:val="00DA02FF"/>
    <w:rsid w:val="00DA663E"/>
    <w:rsid w:val="00DB6D5E"/>
    <w:rsid w:val="00DD1647"/>
    <w:rsid w:val="00DD4892"/>
    <w:rsid w:val="00DD5765"/>
    <w:rsid w:val="00DD7BC1"/>
    <w:rsid w:val="00DD7E42"/>
    <w:rsid w:val="00DE0821"/>
    <w:rsid w:val="00DE3252"/>
    <w:rsid w:val="00DE3E97"/>
    <w:rsid w:val="00DE6316"/>
    <w:rsid w:val="00DF0DBF"/>
    <w:rsid w:val="00E01296"/>
    <w:rsid w:val="00E01534"/>
    <w:rsid w:val="00E02363"/>
    <w:rsid w:val="00E0736F"/>
    <w:rsid w:val="00E111FA"/>
    <w:rsid w:val="00E164E7"/>
    <w:rsid w:val="00E16CF5"/>
    <w:rsid w:val="00E240EA"/>
    <w:rsid w:val="00E278A8"/>
    <w:rsid w:val="00E30A54"/>
    <w:rsid w:val="00E31ED2"/>
    <w:rsid w:val="00E4648D"/>
    <w:rsid w:val="00E53DE8"/>
    <w:rsid w:val="00E54841"/>
    <w:rsid w:val="00E6520A"/>
    <w:rsid w:val="00E73E3F"/>
    <w:rsid w:val="00E759E6"/>
    <w:rsid w:val="00E81C83"/>
    <w:rsid w:val="00E90D69"/>
    <w:rsid w:val="00E94656"/>
    <w:rsid w:val="00EA5D4C"/>
    <w:rsid w:val="00EC1692"/>
    <w:rsid w:val="00ED38DE"/>
    <w:rsid w:val="00ED3CD8"/>
    <w:rsid w:val="00ED44B7"/>
    <w:rsid w:val="00ED6F10"/>
    <w:rsid w:val="00ED7C6D"/>
    <w:rsid w:val="00EE3098"/>
    <w:rsid w:val="00EE4A0D"/>
    <w:rsid w:val="00F029E7"/>
    <w:rsid w:val="00F063FA"/>
    <w:rsid w:val="00F07690"/>
    <w:rsid w:val="00F07748"/>
    <w:rsid w:val="00F30313"/>
    <w:rsid w:val="00F3587A"/>
    <w:rsid w:val="00F50F82"/>
    <w:rsid w:val="00F53943"/>
    <w:rsid w:val="00F55401"/>
    <w:rsid w:val="00F654DF"/>
    <w:rsid w:val="00F93668"/>
    <w:rsid w:val="00FB1A9C"/>
    <w:rsid w:val="00FB6178"/>
    <w:rsid w:val="00FC0082"/>
    <w:rsid w:val="00FC1C59"/>
    <w:rsid w:val="00FD4AA5"/>
    <w:rsid w:val="00FD5761"/>
    <w:rsid w:val="00FE2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F3083"/>
  <w15:docId w15:val="{352A1160-BB47-4029-840F-71B780227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5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5E3"/>
  </w:style>
  <w:style w:type="paragraph" w:styleId="Footer">
    <w:name w:val="footer"/>
    <w:basedOn w:val="Normal"/>
    <w:link w:val="FooterChar"/>
    <w:uiPriority w:val="99"/>
    <w:semiHidden/>
    <w:unhideWhenUsed/>
    <w:rsid w:val="009405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405E3"/>
  </w:style>
  <w:style w:type="paragraph" w:styleId="ListParagraph">
    <w:name w:val="List Paragraph"/>
    <w:basedOn w:val="Normal"/>
    <w:uiPriority w:val="34"/>
    <w:qFormat/>
    <w:rsid w:val="006D5519"/>
    <w:pPr>
      <w:ind w:left="720"/>
      <w:contextualSpacing/>
    </w:pPr>
  </w:style>
  <w:style w:type="table" w:styleId="TableGrid">
    <w:name w:val="Table Grid"/>
    <w:basedOn w:val="TableNormal"/>
    <w:uiPriority w:val="59"/>
    <w:rsid w:val="00280F0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940D5"/>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hawaja_saeed1953@yahoo.com" TargetMode="External"/><Relationship Id="rId3" Type="http://schemas.openxmlformats.org/officeDocument/2006/relationships/settings" Target="settings.xml"/><Relationship Id="rId7" Type="http://schemas.openxmlformats.org/officeDocument/2006/relationships/hyperlink" Target="mailto:khawjaf@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2085</Words>
  <Characters>11887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Hassan</dc:creator>
  <cp:lastModifiedBy>hi</cp:lastModifiedBy>
  <cp:revision>2</cp:revision>
  <cp:lastPrinted>2015-10-30T06:59:00Z</cp:lastPrinted>
  <dcterms:created xsi:type="dcterms:W3CDTF">2024-10-15T14:52:00Z</dcterms:created>
  <dcterms:modified xsi:type="dcterms:W3CDTF">2024-10-15T14:52:00Z</dcterms:modified>
</cp:coreProperties>
</file>